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E2FB" w14:textId="7E445B39" w:rsidR="00987711" w:rsidRDefault="00987711" w:rsidP="00133272">
      <w:pPr>
        <w:spacing w:before="120" w:line="340" w:lineRule="exact"/>
        <w:jc w:val="center"/>
        <w:rPr>
          <w:b/>
          <w:lang w:val="nl-NL"/>
        </w:rPr>
      </w:pPr>
      <w:r>
        <w:rPr>
          <w:b/>
          <w:lang w:val="nl-NL"/>
        </w:rPr>
        <w:t>BÁO CÁO</w:t>
      </w:r>
    </w:p>
    <w:p w14:paraId="216BEFBE" w14:textId="79EC9878" w:rsidR="00987711" w:rsidRPr="00671F16" w:rsidRDefault="00987711" w:rsidP="00987711">
      <w:pPr>
        <w:spacing w:before="120" w:line="340" w:lineRule="exact"/>
        <w:jc w:val="center"/>
        <w:rPr>
          <w:b/>
          <w:lang w:val="nl-NL"/>
        </w:rPr>
      </w:pPr>
      <w:r>
        <w:rPr>
          <w:b/>
          <w:lang w:val="nl-NL"/>
        </w:rPr>
        <w:t>Kết quả công tác phòng, chống tham nhũng trong Hệ thống Thi hành án dân sự</w:t>
      </w:r>
      <w:r w:rsidR="00E101EA" w:rsidRPr="00671F16">
        <w:rPr>
          <w:b/>
          <w:lang w:val="nl-NL"/>
        </w:rPr>
        <w:t xml:space="preserve"> giai đoạn 2013-2020</w:t>
      </w:r>
      <w:r w:rsidR="00BB1CAD" w:rsidRPr="00671F16">
        <w:rPr>
          <w:b/>
          <w:lang w:val="nl-NL"/>
        </w:rPr>
        <w:t>;</w:t>
      </w:r>
      <w:r w:rsidR="00A260C9" w:rsidRPr="00671F16">
        <w:rPr>
          <w:b/>
          <w:lang w:val="nl-NL"/>
        </w:rPr>
        <w:t xml:space="preserve"> Kế hoạch phòng, chống tham nhũng</w:t>
      </w:r>
      <w:r w:rsidR="00E460F0" w:rsidRPr="00671F16">
        <w:rPr>
          <w:b/>
          <w:lang w:val="nl-NL"/>
        </w:rPr>
        <w:t xml:space="preserve">, tiêu cực trong Hệ thống </w:t>
      </w:r>
      <w:r>
        <w:rPr>
          <w:b/>
          <w:lang w:val="nl-NL"/>
        </w:rPr>
        <w:t>Thi hành án dân sự</w:t>
      </w:r>
      <w:r w:rsidR="00E101EA" w:rsidRPr="00671F16">
        <w:rPr>
          <w:b/>
          <w:lang w:val="nl-NL"/>
        </w:rPr>
        <w:t xml:space="preserve"> năm 2021</w:t>
      </w:r>
      <w:r>
        <w:rPr>
          <w:b/>
          <w:lang w:val="nl-NL"/>
        </w:rPr>
        <w:t>;</w:t>
      </w:r>
      <w:r w:rsidR="00E101EA" w:rsidRPr="00671F16">
        <w:rPr>
          <w:b/>
          <w:lang w:val="nl-NL"/>
        </w:rPr>
        <w:t xml:space="preserve"> </w:t>
      </w:r>
      <w:r w:rsidRPr="00671F16">
        <w:rPr>
          <w:b/>
          <w:lang w:val="nl-NL"/>
        </w:rPr>
        <w:t>nhiệm vụ, giải pháp trọng tâm giai đoạn 2021 -2025 và</w:t>
      </w:r>
      <w:r w:rsidRPr="00671F16">
        <w:rPr>
          <w:b/>
        </w:rPr>
        <w:t xml:space="preserve"> kiến nghị, đề xuất</w:t>
      </w:r>
    </w:p>
    <w:p w14:paraId="745F75B4" w14:textId="6ECAF22D" w:rsidR="007E1067" w:rsidRPr="00671F16" w:rsidRDefault="00AB2A6D" w:rsidP="00987711">
      <w:pPr>
        <w:widowControl w:val="0"/>
        <w:spacing w:line="360" w:lineRule="exact"/>
        <w:rPr>
          <w:b/>
        </w:rPr>
      </w:pPr>
      <w:r>
        <w:rPr>
          <w:b/>
          <w:noProof/>
        </w:rPr>
        <mc:AlternateContent>
          <mc:Choice Requires="wps">
            <w:drawing>
              <wp:anchor distT="0" distB="0" distL="114300" distR="114300" simplePos="0" relativeHeight="251659264" behindDoc="0" locked="0" layoutInCell="1" allowOverlap="1" wp14:anchorId="7AB989C0" wp14:editId="57EA278F">
                <wp:simplePos x="0" y="0"/>
                <wp:positionH relativeFrom="column">
                  <wp:posOffset>2082165</wp:posOffset>
                </wp:positionH>
                <wp:positionV relativeFrom="paragraph">
                  <wp:posOffset>67310</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95pt,5.3pt" to="30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" strokecolor="#4579b8 [3044]"/>
            </w:pict>
          </mc:Fallback>
        </mc:AlternateContent>
      </w:r>
      <w:r w:rsidR="00133272">
        <w:rPr>
          <w:b/>
        </w:rPr>
        <w:t xml:space="preserve">                                                                                                </w:t>
      </w:r>
    </w:p>
    <w:p w14:paraId="6530957B" w14:textId="77777777" w:rsidR="007F3501" w:rsidRDefault="00B729EA" w:rsidP="00FB6167">
      <w:pPr>
        <w:widowControl w:val="0"/>
        <w:spacing w:before="120" w:after="120" w:line="360" w:lineRule="exact"/>
        <w:ind w:firstLine="720"/>
        <w:jc w:val="both"/>
        <w:rPr>
          <w:lang w:val="nl-NL"/>
        </w:rPr>
      </w:pPr>
      <w:r w:rsidRPr="00671F16">
        <w:rPr>
          <w:lang w:val="nl-NL"/>
        </w:rPr>
        <w:t xml:space="preserve">Công tác </w:t>
      </w:r>
      <w:r w:rsidR="00A260C9" w:rsidRPr="00671F16">
        <w:rPr>
          <w:lang w:val="nl-NL"/>
        </w:rPr>
        <w:t>phòng, chống t</w:t>
      </w:r>
      <w:bookmarkStart w:id="0" w:name="_GoBack"/>
      <w:bookmarkEnd w:id="0"/>
      <w:r w:rsidR="00A260C9" w:rsidRPr="00671F16">
        <w:rPr>
          <w:lang w:val="nl-NL"/>
        </w:rPr>
        <w:t>ham nhũng (</w:t>
      </w:r>
      <w:r w:rsidRPr="00671F16">
        <w:rPr>
          <w:lang w:val="nl-NL"/>
        </w:rPr>
        <w:t>PCTN</w:t>
      </w:r>
      <w:r w:rsidR="00A260C9" w:rsidRPr="00671F16">
        <w:rPr>
          <w:lang w:val="nl-NL"/>
        </w:rPr>
        <w:t>)</w:t>
      </w:r>
      <w:r w:rsidRPr="00671F16">
        <w:rPr>
          <w:lang w:val="nl-NL"/>
        </w:rPr>
        <w:t xml:space="preserve"> luôn được xác định là một nhiệm vụ trọng tâm trong kế hoạch hàng năm của Tổng Cục; lãnh đạo, chỉ đạo của Cấp uỷ Đảng luôn bám sát sự chỉ đạo của cấp trên về công tác PCTN, thực hiện quán triệt, triển khai và thực hiện việc ban hành Chương trình, kế hoạch hành động cho từng năm công tác. Do đó, công tác PCTN trong toàn H</w:t>
      </w:r>
      <w:r w:rsidRPr="00671F16">
        <w:rPr>
          <w:lang w:val="vi-VN"/>
        </w:rPr>
        <w:t>ệ thống THADS</w:t>
      </w:r>
      <w:r w:rsidRPr="00671F16">
        <w:rPr>
          <w:lang w:val="nl-NL"/>
        </w:rPr>
        <w:t xml:space="preserve"> đã đạt được nhiều kết quả quan trọng trên tất cả các mặt công tác, góp phần hoàn thành các nhiệm vụ chỉ tiêu được giao, về cơ bản, tỷ lệ thi hành án xong (về việc, về tiền) trên tổng số có điều kiện thi hành của năm sau tăng cao hơn năm trước. Trong đó, k</w:t>
      </w:r>
      <w:r w:rsidRPr="00671F16">
        <w:rPr>
          <w:lang w:val="vi-VN"/>
        </w:rPr>
        <w:t>ết quả công tác</w:t>
      </w:r>
      <w:r w:rsidRPr="00671F16">
        <w:rPr>
          <w:lang w:val="nl-NL"/>
        </w:rPr>
        <w:t xml:space="preserve"> thi hành án</w:t>
      </w:r>
      <w:r w:rsidRPr="00671F16">
        <w:rPr>
          <w:lang w:val="vi-VN"/>
        </w:rPr>
        <w:t xml:space="preserve"> thu hồi tài sản trong các vụ </w:t>
      </w:r>
      <w:r w:rsidRPr="00671F16">
        <w:rPr>
          <w:lang w:val="nl-NL"/>
        </w:rPr>
        <w:t>án hình sự về tham nhũng, kinh tế</w:t>
      </w:r>
      <w:r w:rsidRPr="00671F16">
        <w:rPr>
          <w:lang w:val="vi-VN"/>
        </w:rPr>
        <w:t xml:space="preserve"> thời gian qua cho thấy công tác này đã có nhiều chuyển biến tích cực</w:t>
      </w:r>
      <w:r w:rsidRPr="00671F16">
        <w:rPr>
          <w:lang w:val="nl-NL"/>
        </w:rPr>
        <w:t>.</w:t>
      </w:r>
      <w:bookmarkStart w:id="1" w:name="_Hlk34707872"/>
      <w:r w:rsidR="00FB6167">
        <w:rPr>
          <w:lang w:val="nl-NL"/>
        </w:rPr>
        <w:t xml:space="preserve"> </w:t>
      </w:r>
    </w:p>
    <w:p w14:paraId="113F8E86" w14:textId="13E380FA" w:rsidR="00FB6167" w:rsidRPr="007F3501" w:rsidRDefault="00FB6167" w:rsidP="00FB6167">
      <w:pPr>
        <w:widowControl w:val="0"/>
        <w:spacing w:before="120" w:after="120" w:line="360" w:lineRule="exact"/>
        <w:ind w:firstLine="720"/>
        <w:jc w:val="both"/>
        <w:rPr>
          <w:spacing w:val="-2"/>
        </w:rPr>
      </w:pPr>
      <w:r w:rsidRPr="00AD5B77">
        <w:rPr>
          <w:spacing w:val="-2"/>
          <w:lang w:val="it-IT"/>
        </w:rPr>
        <w:t>Bên cạnh những kết quả đã đạt được</w:t>
      </w:r>
      <w:r>
        <w:rPr>
          <w:spacing w:val="-2"/>
          <w:lang w:val="it-IT"/>
        </w:rPr>
        <w:t>,</w:t>
      </w:r>
      <w:r w:rsidRPr="00FB6167">
        <w:rPr>
          <w:lang w:val="vi-VN"/>
        </w:rPr>
        <w:t xml:space="preserve"> </w:t>
      </w:r>
      <w:r w:rsidRPr="005C22D9">
        <w:rPr>
          <w:lang w:val="vi-VN"/>
        </w:rPr>
        <w:t>công tác này</w:t>
      </w:r>
      <w:r>
        <w:rPr>
          <w:lang w:val="vi-VN"/>
        </w:rPr>
        <w:t xml:space="preserve"> v</w:t>
      </w:r>
      <w:r w:rsidRPr="005C22D9">
        <w:rPr>
          <w:bCs/>
          <w:lang w:val="vi-VN"/>
        </w:rPr>
        <w:t>ẫn còn tồn tại</w:t>
      </w:r>
      <w:r w:rsidRPr="000E539F">
        <w:rPr>
          <w:bCs/>
          <w:lang w:val="vi-VN"/>
        </w:rPr>
        <w:t xml:space="preserve"> </w:t>
      </w:r>
      <w:r w:rsidRPr="005C22D9">
        <w:rPr>
          <w:bCs/>
          <w:lang w:val="vi-VN"/>
        </w:rPr>
        <w:t>những hạn chế chưa được khắc phục</w:t>
      </w:r>
      <w:r w:rsidRPr="00796E70">
        <w:rPr>
          <w:bCs/>
          <w:lang w:val="vi-VN"/>
        </w:rPr>
        <w:t>,</w:t>
      </w:r>
      <w:r w:rsidRPr="005C22D9">
        <w:rPr>
          <w:bCs/>
          <w:lang w:val="vi-VN"/>
        </w:rPr>
        <w:t xml:space="preserve"> </w:t>
      </w:r>
      <w:r w:rsidRPr="005C22D9">
        <w:rPr>
          <w:lang w:val="vi-VN"/>
        </w:rPr>
        <w:t>như:</w:t>
      </w:r>
      <w:r>
        <w:t xml:space="preserve"> </w:t>
      </w:r>
      <w:r w:rsidRPr="00AD5B77">
        <w:rPr>
          <w:spacing w:val="-2"/>
          <w:lang w:val="it-IT"/>
        </w:rPr>
        <w:t>Công tác xây dựng thể chế mặc dù đã được chú trọng nhưng vẫn còn chậm tiến độ, một số quy định của pháp luật về THADS chưa thực sự phù hợp với thực tế;</w:t>
      </w:r>
      <w:r>
        <w:rPr>
          <w:spacing w:val="-2"/>
          <w:lang w:val="it-IT"/>
        </w:rPr>
        <w:t xml:space="preserve"> </w:t>
      </w:r>
      <w:r w:rsidR="007F3501">
        <w:rPr>
          <w:spacing w:val="-2"/>
          <w:lang w:val="it-IT"/>
        </w:rPr>
        <w:t>c</w:t>
      </w:r>
      <w:r w:rsidR="007F3501" w:rsidRPr="004B7651">
        <w:rPr>
          <w:lang w:val="vi-VN"/>
        </w:rPr>
        <w:t>ác biện pháp phòng ngừ</w:t>
      </w:r>
      <w:r w:rsidR="007F3501">
        <w:rPr>
          <w:lang w:val="vi-VN"/>
        </w:rPr>
        <w:t>a</w:t>
      </w:r>
      <w:r w:rsidR="007F3501" w:rsidRPr="00796E70">
        <w:rPr>
          <w:lang w:val="vi-VN"/>
        </w:rPr>
        <w:t>, ngăn chặn</w:t>
      </w:r>
      <w:r w:rsidR="007F3501">
        <w:rPr>
          <w:lang w:val="vi-VN"/>
        </w:rPr>
        <w:t xml:space="preserve"> </w:t>
      </w:r>
      <w:r w:rsidR="007F3501" w:rsidRPr="004B7651">
        <w:rPr>
          <w:lang w:val="vi-VN"/>
        </w:rPr>
        <w:t xml:space="preserve">tham nhũng, </w:t>
      </w:r>
      <w:r w:rsidR="007F3501" w:rsidRPr="00796E70">
        <w:rPr>
          <w:lang w:val="vi-VN"/>
        </w:rPr>
        <w:t>tiêu cực</w:t>
      </w:r>
      <w:r w:rsidR="007F3501" w:rsidRPr="004B7651">
        <w:rPr>
          <w:lang w:val="vi-VN"/>
        </w:rPr>
        <w:t xml:space="preserve"> chưa đầy đủ</w:t>
      </w:r>
      <w:r w:rsidR="007F3501" w:rsidRPr="00796E70">
        <w:rPr>
          <w:lang w:val="vi-VN"/>
        </w:rPr>
        <w:t>,</w:t>
      </w:r>
      <w:r w:rsidR="007F3501" w:rsidRPr="004B7651">
        <w:rPr>
          <w:lang w:val="vi-VN"/>
        </w:rPr>
        <w:t xml:space="preserve"> </w:t>
      </w:r>
      <w:r w:rsidR="007F3501" w:rsidRPr="00796E70">
        <w:rPr>
          <w:lang w:val="vi-VN"/>
        </w:rPr>
        <w:t xml:space="preserve">chưa </w:t>
      </w:r>
      <w:r w:rsidR="007F3501" w:rsidRPr="004B7651">
        <w:rPr>
          <w:lang w:val="vi-VN"/>
        </w:rPr>
        <w:t>chặt chẽ</w:t>
      </w:r>
      <w:r w:rsidR="007F3501">
        <w:rPr>
          <w:lang w:val="vi-VN"/>
        </w:rPr>
        <w:t xml:space="preserve"> và</w:t>
      </w:r>
      <w:r w:rsidR="007F3501" w:rsidRPr="00796E70">
        <w:rPr>
          <w:lang w:val="vi-VN"/>
        </w:rPr>
        <w:t xml:space="preserve"> được tiến hành</w:t>
      </w:r>
      <w:r w:rsidR="007F3501" w:rsidRPr="004B7651">
        <w:rPr>
          <w:lang w:val="vi-VN"/>
        </w:rPr>
        <w:t xml:space="preserve"> </w:t>
      </w:r>
      <w:r w:rsidR="007F3501" w:rsidRPr="00796E70">
        <w:rPr>
          <w:lang w:val="vi-VN"/>
        </w:rPr>
        <w:t xml:space="preserve">thường xuyên, </w:t>
      </w:r>
      <w:r w:rsidR="007F3501" w:rsidRPr="004B7651">
        <w:rPr>
          <w:lang w:val="vi-VN"/>
        </w:rPr>
        <w:t>dẫn đến</w:t>
      </w:r>
      <w:r w:rsidR="007F3501" w:rsidRPr="00796E70">
        <w:rPr>
          <w:lang w:val="vi-VN"/>
        </w:rPr>
        <w:t xml:space="preserve"> sơ hở,</w:t>
      </w:r>
      <w:r w:rsidR="007F3501" w:rsidRPr="004B7651">
        <w:rPr>
          <w:lang w:val="vi-VN"/>
        </w:rPr>
        <w:t xml:space="preserve"> </w:t>
      </w:r>
      <w:r w:rsidR="007F3501" w:rsidRPr="00796E70">
        <w:rPr>
          <w:lang w:val="vi-VN"/>
        </w:rPr>
        <w:t xml:space="preserve">phát sinh </w:t>
      </w:r>
      <w:r w:rsidR="007F3501" w:rsidRPr="004B7651">
        <w:rPr>
          <w:lang w:val="vi-VN"/>
        </w:rPr>
        <w:t xml:space="preserve">tham nhũng, </w:t>
      </w:r>
      <w:r w:rsidR="007F3501" w:rsidRPr="00796E70">
        <w:rPr>
          <w:lang w:val="vi-VN"/>
        </w:rPr>
        <w:t>tiêu cực</w:t>
      </w:r>
      <w:r w:rsidR="007F3501">
        <w:t xml:space="preserve">. </w:t>
      </w:r>
    </w:p>
    <w:bookmarkEnd w:id="1"/>
    <w:p w14:paraId="456AF949" w14:textId="377F8069" w:rsidR="00E101EA" w:rsidRPr="00671F16" w:rsidRDefault="00C84FE7" w:rsidP="00133272">
      <w:pPr>
        <w:widowControl w:val="0"/>
        <w:spacing w:before="120" w:after="120" w:line="360" w:lineRule="exact"/>
        <w:ind w:firstLine="720"/>
        <w:jc w:val="both"/>
        <w:rPr>
          <w:b/>
          <w:spacing w:val="-6"/>
          <w:lang w:val="nl-NL"/>
        </w:rPr>
      </w:pPr>
      <w:r w:rsidRPr="00671F16">
        <w:rPr>
          <w:b/>
          <w:spacing w:val="-4"/>
          <w:lang w:val="nl-NL"/>
        </w:rPr>
        <w:t>I. KẾT QUẢ CÔNG TÁC PCTN TRONG HỆ THỐNG THADS GIAI ĐOẠN 2013-2020 VÀ BÀI HỌC KINH NGHIỆM</w:t>
      </w:r>
    </w:p>
    <w:p w14:paraId="33EA41E8" w14:textId="77777777" w:rsidR="00E101EA" w:rsidRPr="00671F16" w:rsidRDefault="00E101EA" w:rsidP="00133272">
      <w:pPr>
        <w:widowControl w:val="0"/>
        <w:spacing w:before="120" w:after="120" w:line="360" w:lineRule="exact"/>
        <w:ind w:firstLine="720"/>
        <w:jc w:val="both"/>
        <w:rPr>
          <w:b/>
          <w:lang w:val="nl-NL"/>
        </w:rPr>
      </w:pPr>
      <w:r w:rsidRPr="00671F16">
        <w:rPr>
          <w:b/>
          <w:lang w:val="nl-NL"/>
        </w:rPr>
        <w:t>1. Tình hình, kết quả</w:t>
      </w:r>
    </w:p>
    <w:p w14:paraId="1A771538" w14:textId="4C36665C" w:rsidR="00450D70" w:rsidRPr="00671F16" w:rsidRDefault="00450D70" w:rsidP="00133272">
      <w:pPr>
        <w:widowControl w:val="0"/>
        <w:spacing w:before="120" w:after="120" w:line="360" w:lineRule="exact"/>
        <w:ind w:firstLine="720"/>
        <w:jc w:val="both"/>
        <w:rPr>
          <w:b/>
          <w:spacing w:val="-4"/>
          <w:lang w:val="vi-VN"/>
        </w:rPr>
      </w:pPr>
      <w:r w:rsidRPr="00671F16">
        <w:rPr>
          <w:b/>
          <w:spacing w:val="-4"/>
          <w:lang w:val="vi-VN"/>
        </w:rPr>
        <w:t>1.</w:t>
      </w:r>
      <w:r w:rsidRPr="00671F16">
        <w:rPr>
          <w:b/>
          <w:spacing w:val="-4"/>
        </w:rPr>
        <w:t>1.</w:t>
      </w:r>
      <w:r w:rsidRPr="00671F16">
        <w:rPr>
          <w:b/>
          <w:spacing w:val="-4"/>
          <w:lang w:val="vi-VN"/>
        </w:rPr>
        <w:t xml:space="preserve"> Sự lãnh đạo, chỉ đạo của cấp ủy, tổ chức đảng và  lãnh đạo Bộ, ngành, cơ quan, tổ chức đối với công tác phòng, chống tham nhũng</w:t>
      </w:r>
    </w:p>
    <w:p w14:paraId="6575B4B2" w14:textId="77777777" w:rsidR="00450D70" w:rsidRPr="00671F16" w:rsidRDefault="00450D70" w:rsidP="00133272">
      <w:pPr>
        <w:widowControl w:val="0"/>
        <w:spacing w:before="120" w:after="120" w:line="360" w:lineRule="exact"/>
        <w:ind w:firstLine="720"/>
        <w:jc w:val="both"/>
        <w:rPr>
          <w:rFonts w:eastAsia="Arial Unicode MS"/>
          <w:u w:color="000000"/>
          <w:lang w:val="nl-NL" w:eastAsia="en-AU"/>
        </w:rPr>
      </w:pPr>
      <w:r w:rsidRPr="00671F16">
        <w:rPr>
          <w:rFonts w:eastAsia="Arial Unicode MS"/>
          <w:bCs/>
          <w:u w:color="000000"/>
          <w:lang w:val="nl-NL" w:eastAsia="en-AU"/>
        </w:rPr>
        <w:t>Triển khai thực hiện các quy định của Đảng, Nhà nước, của Bộ</w:t>
      </w:r>
      <w:r w:rsidRPr="00671F16">
        <w:rPr>
          <w:rFonts w:eastAsia="Arial Unicode MS"/>
          <w:bCs/>
          <w:u w:color="000000"/>
          <w:lang w:val="vi-VN" w:eastAsia="en-AU"/>
        </w:rPr>
        <w:t xml:space="preserve"> về công tác phòng, chống tham nhũng (PCTN), </w:t>
      </w:r>
      <w:r w:rsidRPr="00671F16">
        <w:rPr>
          <w:rFonts w:eastAsia="Arial Unicode MS"/>
          <w:iCs/>
          <w:u w:color="000000"/>
          <w:lang w:val="nb-NO" w:eastAsia="en-AU"/>
        </w:rPr>
        <w:t xml:space="preserve">Tổng cục Thi hành án dân sự (Tổng cục)  đã ban hành </w:t>
      </w:r>
      <w:r w:rsidRPr="00671F16">
        <w:rPr>
          <w:rFonts w:eastAsia="Arial Unicode MS"/>
          <w:iCs/>
          <w:u w:color="000000"/>
          <w:lang w:val="vi-VN" w:eastAsia="en-AU"/>
        </w:rPr>
        <w:t>nhiều</w:t>
      </w:r>
      <w:r w:rsidRPr="00671F16">
        <w:rPr>
          <w:rFonts w:eastAsia="Arial Unicode MS"/>
          <w:iCs/>
          <w:u w:color="000000"/>
          <w:lang w:val="nb-NO" w:eastAsia="en-AU"/>
        </w:rPr>
        <w:t xml:space="preserve"> văn bản quán triệt, chỉ đạo địa phương tập trung triển khai thực hiện nhiệm vụ này</w:t>
      </w:r>
      <w:r w:rsidRPr="00671F16">
        <w:rPr>
          <w:rFonts w:eastAsia="Arial Unicode MS"/>
          <w:iCs/>
          <w:u w:color="000000"/>
          <w:vertAlign w:val="superscript"/>
          <w:lang w:val="nb-NO" w:eastAsia="en-AU"/>
        </w:rPr>
        <w:footnoteReference w:id="1"/>
      </w:r>
      <w:r w:rsidRPr="00671F16">
        <w:rPr>
          <w:rFonts w:eastAsia="Arial Unicode MS"/>
          <w:iCs/>
          <w:u w:color="000000"/>
          <w:lang w:val="vi-VN" w:eastAsia="en-AU"/>
        </w:rPr>
        <w:t xml:space="preserve">. Đồng thời, </w:t>
      </w:r>
      <w:r w:rsidRPr="00671F16">
        <w:rPr>
          <w:rFonts w:eastAsia="Arial Unicode MS"/>
          <w:u w:color="000000"/>
          <w:lang w:val="nl-NL" w:eastAsia="en-AU"/>
        </w:rPr>
        <w:t xml:space="preserve">Tổng cục đã tích cực tham mưu Bộ Tư pháp phối hợp các Bộ, ngành, giúp Quốc hội ban hành Nghị quyết số </w:t>
      </w:r>
      <w:r w:rsidRPr="00671F16">
        <w:rPr>
          <w:rFonts w:eastAsia="Arial Unicode MS"/>
          <w:u w:color="000000"/>
          <w:lang w:val="nl-NL" w:eastAsia="en-AU"/>
        </w:rPr>
        <w:lastRenderedPageBreak/>
        <w:t>37/2012/QH13 và Nghị quyết số 111/2015/QH13 về công tác tư pháp</w:t>
      </w:r>
      <w:r w:rsidRPr="00671F16">
        <w:rPr>
          <w:rFonts w:eastAsia="Arial Unicode MS"/>
          <w:u w:color="000000"/>
          <w:lang w:val="vi-VN" w:eastAsia="en-AU"/>
        </w:rPr>
        <w:t>;</w:t>
      </w:r>
      <w:r w:rsidRPr="00671F16">
        <w:rPr>
          <w:rFonts w:eastAsia="Arial Unicode MS"/>
          <w:u w:color="000000"/>
          <w:lang w:val="nl-NL" w:eastAsia="en-AU"/>
        </w:rPr>
        <w:t xml:space="preserve"> tham mưu cho Chính phủ đưa công tác THADS, thu hồi triệt để tài sản của Nhà nước bị chiếm đoạt, thất thoát vào Nghị quyết điều hành hàng năm</w:t>
      </w:r>
      <w:r w:rsidRPr="00671F16">
        <w:rPr>
          <w:rFonts w:eastAsia="Arial Unicode MS"/>
          <w:u w:color="000000"/>
          <w:vertAlign w:val="superscript"/>
          <w:lang w:val="nl-NL" w:eastAsia="en-AU"/>
        </w:rPr>
        <w:footnoteReference w:id="2"/>
      </w:r>
      <w:r w:rsidRPr="00671F16">
        <w:rPr>
          <w:rFonts w:eastAsia="Arial Unicode MS"/>
          <w:u w:color="000000"/>
          <w:lang w:val="nl-NL" w:eastAsia="en-AU"/>
        </w:rPr>
        <w:t xml:space="preserve">; tham mưu Thủ tướng Chính phủ ban hành Chỉ thị số 05/CT-TTg ngày 06/02/2017 về tăng cường công tác THADS với nhiều giải pháp tập trung tháo gỡ khó khăn, vướng mắc và nâng cao hiệu quả thu hồi tài sản trong các vụ án tham nhũng, kinh tế. </w:t>
      </w:r>
    </w:p>
    <w:p w14:paraId="44693642" w14:textId="21C13B10" w:rsidR="007B6F5A" w:rsidRPr="00671F16" w:rsidRDefault="00450D70" w:rsidP="00133272">
      <w:pPr>
        <w:widowControl w:val="0"/>
        <w:spacing w:before="120" w:after="120" w:line="360" w:lineRule="exact"/>
        <w:ind w:firstLine="720"/>
        <w:jc w:val="both"/>
        <w:rPr>
          <w:spacing w:val="-4"/>
          <w:lang w:val="vi-VN"/>
        </w:rPr>
      </w:pPr>
      <w:r w:rsidRPr="00671F16">
        <w:rPr>
          <w:spacing w:val="-2"/>
          <w:lang w:val="nl-NL"/>
        </w:rPr>
        <w:t>Giai đoạn 2013-201</w:t>
      </w:r>
      <w:r w:rsidRPr="00671F16">
        <w:rPr>
          <w:spacing w:val="-2"/>
          <w:lang w:val="vi-VN"/>
        </w:rPr>
        <w:t>9</w:t>
      </w:r>
      <w:r w:rsidRPr="00671F16">
        <w:rPr>
          <w:spacing w:val="-2"/>
          <w:lang w:val="nl-NL"/>
        </w:rPr>
        <w:t>, Tổng cục đã tham mưu cho Ban Cán sự Đảng Bộ Tư pháp ban hành 03 N</w:t>
      </w:r>
      <w:r w:rsidRPr="00671F16">
        <w:rPr>
          <w:spacing w:val="-2"/>
          <w:lang w:val="vi-VN"/>
        </w:rPr>
        <w:t>ghị quyết</w:t>
      </w:r>
      <w:r w:rsidRPr="00671F16">
        <w:rPr>
          <w:spacing w:val="-2"/>
          <w:vertAlign w:val="superscript"/>
          <w:lang w:val="vi-VN"/>
        </w:rPr>
        <w:footnoteReference w:id="3"/>
      </w:r>
      <w:r w:rsidRPr="00671F16">
        <w:rPr>
          <w:spacing w:val="-2"/>
          <w:lang w:val="vi-VN"/>
        </w:rPr>
        <w:t xml:space="preserve"> về công tác THADS, đặc biệt, năm 2019, Tổng cục </w:t>
      </w:r>
      <w:r w:rsidRPr="00671F16">
        <w:rPr>
          <w:spacing w:val="-2"/>
          <w:lang w:val="pt-BR"/>
        </w:rPr>
        <w:t>đã: (i) Tham mưu cho Lãnh đạo</w:t>
      </w:r>
      <w:r w:rsidRPr="00671F16">
        <w:rPr>
          <w:spacing w:val="-2"/>
          <w:lang w:val="vi-VN"/>
        </w:rPr>
        <w:t xml:space="preserve"> Bộ</w:t>
      </w:r>
      <w:r w:rsidRPr="00671F16">
        <w:rPr>
          <w:spacing w:val="-2"/>
          <w:lang w:val="pt-BR"/>
        </w:rPr>
        <w:t xml:space="preserve"> </w:t>
      </w:r>
      <w:r w:rsidRPr="00671F16">
        <w:rPr>
          <w:spacing w:val="-2"/>
          <w:lang w:val="vi-VN"/>
        </w:rPr>
        <w:t xml:space="preserve">tổ chức triển khai thực hiện Kế hoạch số 192-KH/BCĐTW ngày 04/9/2018 của Ban Chỉ đạo Trung ương về PCTN về kiểm tra công tác thu hồi tài sản bị chiếm đoạt, thất thoát trong các vụ án hình sự về kinh tế, tham nhũng; </w:t>
      </w:r>
      <w:r w:rsidRPr="00671F16">
        <w:rPr>
          <w:spacing w:val="-2"/>
          <w:lang w:val="pt-BR"/>
        </w:rPr>
        <w:t xml:space="preserve">(ii) </w:t>
      </w:r>
      <w:r w:rsidRPr="00671F16">
        <w:rPr>
          <w:spacing w:val="-2"/>
          <w:lang w:val="vi-VN"/>
        </w:rPr>
        <w:t xml:space="preserve">Tham mưu Ban Cán sự ban hành </w:t>
      </w:r>
      <w:r w:rsidRPr="00671F16">
        <w:rPr>
          <w:iCs/>
          <w:spacing w:val="-2"/>
          <w:lang w:val="vi-VN"/>
        </w:rPr>
        <w:t>Kế hoạch số 120-KH/BCSĐ ngày 19/12/2019 triển khai thực hiện các kết luận và chỉ đạo của Ban Chỉ đạo Trung ương về PCTN về công tác thu hồi tài sản bị chiếm đoạt, thất thoát trong các vụ án hình sự về tham nhũng, kinh tế và xây dựng Kế hoạch triển khai thực hiện</w:t>
      </w:r>
      <w:r w:rsidRPr="00671F16">
        <w:rPr>
          <w:iCs/>
          <w:spacing w:val="-2"/>
          <w:vertAlign w:val="superscript"/>
        </w:rPr>
        <w:footnoteReference w:id="4"/>
      </w:r>
      <w:r w:rsidRPr="00671F16">
        <w:rPr>
          <w:iCs/>
          <w:spacing w:val="-2"/>
          <w:lang w:val="vi-VN"/>
        </w:rPr>
        <w:t>.</w:t>
      </w:r>
      <w:r w:rsidR="007B6F5A" w:rsidRPr="00671F16">
        <w:rPr>
          <w:iCs/>
          <w:spacing w:val="-2"/>
        </w:rPr>
        <w:t xml:space="preserve"> </w:t>
      </w:r>
      <w:r w:rsidR="007B6F5A" w:rsidRPr="00671F16">
        <w:rPr>
          <w:spacing w:val="-4"/>
          <w:lang w:val="nl-NL"/>
        </w:rPr>
        <w:t>Q</w:t>
      </w:r>
      <w:r w:rsidR="007B6F5A" w:rsidRPr="00671F16">
        <w:rPr>
          <w:spacing w:val="-4"/>
          <w:lang w:val="vi-VN"/>
        </w:rPr>
        <w:t>ua công tác kiểm tra, giám sát, thi hành kỷ luật của Đảng ph</w:t>
      </w:r>
      <w:r w:rsidR="007B6F5A" w:rsidRPr="00671F16">
        <w:rPr>
          <w:spacing w:val="-4"/>
        </w:rPr>
        <w:t>át hiện</w:t>
      </w:r>
      <w:r w:rsidR="007B6F5A" w:rsidRPr="00671F16">
        <w:rPr>
          <w:spacing w:val="-4"/>
          <w:lang w:val="vi-VN"/>
        </w:rPr>
        <w:t xml:space="preserve"> 08 trường hợp có hành vi vi phạm các quy định pháp luật về tham nhũng.</w:t>
      </w:r>
    </w:p>
    <w:p w14:paraId="3642F3C5" w14:textId="7FB86301" w:rsidR="00450D70" w:rsidRPr="00671F16" w:rsidRDefault="00450D70" w:rsidP="00133272">
      <w:pPr>
        <w:widowControl w:val="0"/>
        <w:spacing w:before="120" w:after="120" w:line="360" w:lineRule="exact"/>
        <w:ind w:firstLine="720"/>
        <w:jc w:val="both"/>
        <w:rPr>
          <w:b/>
          <w:lang w:val="vi-VN"/>
        </w:rPr>
      </w:pPr>
      <w:r w:rsidRPr="00671F16">
        <w:rPr>
          <w:b/>
        </w:rPr>
        <w:t>1.</w:t>
      </w:r>
      <w:r w:rsidRPr="00671F16">
        <w:rPr>
          <w:b/>
          <w:lang w:val="vi-VN"/>
        </w:rPr>
        <w:t>2. Công tác xây dựng và hoàn thiện thể chế để PCTN</w:t>
      </w:r>
    </w:p>
    <w:p w14:paraId="14A8DC85" w14:textId="33E1B083" w:rsidR="004F21DD" w:rsidRPr="00671F16" w:rsidRDefault="00450D70" w:rsidP="00133272">
      <w:pPr>
        <w:widowControl w:val="0"/>
        <w:spacing w:before="120" w:after="120" w:line="360" w:lineRule="exact"/>
        <w:ind w:firstLine="720"/>
        <w:jc w:val="both"/>
        <w:rPr>
          <w:bCs/>
        </w:rPr>
      </w:pPr>
      <w:r w:rsidRPr="00671F16">
        <w:rPr>
          <w:bCs/>
          <w:lang w:val="sv-SE"/>
        </w:rPr>
        <w:t xml:space="preserve">Từ năm 2013 đến nay, việc hoàn thiện thể chế PCTN đã có những bước phát triển khá toàn diện, cơ bản, góp phần to lớn vào hiệu quả của công cuộc </w:t>
      </w:r>
      <w:r w:rsidRPr="00671F16">
        <w:rPr>
          <w:bCs/>
          <w:lang w:val="vi-VN"/>
        </w:rPr>
        <w:t>PCTN</w:t>
      </w:r>
      <w:r w:rsidRPr="00671F16">
        <w:rPr>
          <w:bCs/>
          <w:lang w:val="sv-SE"/>
        </w:rPr>
        <w:t xml:space="preserve"> của Hệ thống </w:t>
      </w:r>
      <w:r w:rsidRPr="00671F16">
        <w:rPr>
          <w:bCs/>
          <w:lang w:val="vi-VN"/>
        </w:rPr>
        <w:t>THADS</w:t>
      </w:r>
      <w:r w:rsidRPr="00671F16">
        <w:rPr>
          <w:bCs/>
          <w:lang w:val="sv-SE"/>
        </w:rPr>
        <w:t xml:space="preserve"> nói riêng, của Bộ Tư pháp và Đảng, Nhà nước nói chung. Sau khi Luật sửa đổi, bổ sung một số điều của Luật Thi hành án dân sự được Quốc hội thông qua ngày 25/11/2014, có hiệu lực từ ngày 01/7/2015, Tổng cục đã tham mưu Bộ Tư pháp phối hợp với các Bộ, ngành soạn thảo trình Chính phủ, Thủ tướng Chính phủ ban hành và ban hành theo thẩm quyền 50 </w:t>
      </w:r>
      <w:r w:rsidRPr="00671F16">
        <w:rPr>
          <w:bCs/>
          <w:spacing w:val="-2"/>
          <w:lang w:val="sv-SE"/>
        </w:rPr>
        <w:t>văn bản quy phạm hướng dẫn thi hành Luật thi hành án dân sự</w:t>
      </w:r>
      <w:r w:rsidRPr="00671F16">
        <w:rPr>
          <w:bCs/>
          <w:spacing w:val="-2"/>
          <w:vertAlign w:val="superscript"/>
          <w:lang w:val="sv-SE"/>
        </w:rPr>
        <w:footnoteReference w:id="5"/>
      </w:r>
      <w:r w:rsidRPr="00671F16">
        <w:rPr>
          <w:bCs/>
          <w:spacing w:val="-2"/>
          <w:lang w:val="sv-SE"/>
        </w:rPr>
        <w:t xml:space="preserve">. Ngoài ra, Bộ trưởng Bộ Tư pháp đã ban hành 04 Quyết định và Tổng Cục trưởng Tổng cục ban hành 03 Quyết định áp dụng trong nội bộ Hệ thống THADS. Trong đó, nội dung PCTN đã được quán triệt, quy định, lồng ghép tại các văn bản quan trọng </w:t>
      </w:r>
      <w:r w:rsidRPr="00671F16">
        <w:rPr>
          <w:bCs/>
          <w:spacing w:val="-2"/>
          <w:lang w:val="vi-VN"/>
        </w:rPr>
        <w:t xml:space="preserve">như: </w:t>
      </w:r>
      <w:r w:rsidRPr="00671F16">
        <w:rPr>
          <w:bCs/>
          <w:lang w:val="sv-SE"/>
        </w:rPr>
        <w:t>(1) Luật Thi hành án dân sự năm 2008, được sửa đổi, bổ sung năm 2014</w:t>
      </w:r>
      <w:r w:rsidRPr="00671F16">
        <w:rPr>
          <w:bCs/>
          <w:lang w:val="vi-VN"/>
        </w:rPr>
        <w:t xml:space="preserve">; </w:t>
      </w:r>
      <w:r w:rsidRPr="00671F16">
        <w:rPr>
          <w:bCs/>
          <w:lang w:val="sv-SE"/>
        </w:rPr>
        <w:t xml:space="preserve">(2) </w:t>
      </w:r>
      <w:r w:rsidRPr="00671F16">
        <w:rPr>
          <w:lang w:val="sv-SE"/>
        </w:rPr>
        <w:t>Nghị định số 62/2015/NĐ-CP ngày 18/7/2015 của Chính phủ quy định chi tiết và hướng dẫn thi hành một số điều của Luật THADS (đã được sửa đổi, bổ sung tại Nghị định số 33/2020/NĐ-CP ngày 17/3/2020)</w:t>
      </w:r>
      <w:r w:rsidRPr="00671F16">
        <w:rPr>
          <w:lang w:val="vi-VN"/>
        </w:rPr>
        <w:t>.</w:t>
      </w:r>
      <w:r w:rsidRPr="00671F16">
        <w:rPr>
          <w:lang w:val="sv-SE"/>
        </w:rPr>
        <w:t xml:space="preserve"> </w:t>
      </w:r>
      <w:r w:rsidRPr="00671F16">
        <w:rPr>
          <w:bCs/>
          <w:lang w:val="sv-SE"/>
        </w:rPr>
        <w:t xml:space="preserve">(3) Chỉ thị số 05/CT-TTg ngày 06/2/2017 </w:t>
      </w:r>
      <w:r w:rsidRPr="00671F16">
        <w:rPr>
          <w:bCs/>
          <w:lang w:val="sv-SE"/>
        </w:rPr>
        <w:lastRenderedPageBreak/>
        <w:t>của Thủ tướng Chính phủ về việc tăng cường công tác thi hành án dân sự</w:t>
      </w:r>
      <w:r w:rsidRPr="00671F16">
        <w:rPr>
          <w:bCs/>
          <w:lang w:val="vi-VN"/>
        </w:rPr>
        <w:t xml:space="preserve">; </w:t>
      </w:r>
      <w:r w:rsidRPr="00671F16">
        <w:rPr>
          <w:bCs/>
          <w:lang w:val="sv-SE"/>
        </w:rPr>
        <w:t xml:space="preserve">(4) Thông tư số 02/2017/TT-BTP ngày 23/3/2017 của Bộ Tư pháp hướng dẫn một số nội dung quản lý công chức, viên chức, người lao động thuộc hệ thống tổ chức </w:t>
      </w:r>
      <w:r w:rsidRPr="00671F16">
        <w:rPr>
          <w:bCs/>
          <w:lang w:val="vi-VN"/>
        </w:rPr>
        <w:t xml:space="preserve">THADS; (5) </w:t>
      </w:r>
      <w:r w:rsidRPr="00671F16">
        <w:rPr>
          <w:bCs/>
          <w:lang w:val="sv-SE"/>
        </w:rPr>
        <w:t xml:space="preserve">Thông tư số 03/2017/TT-BTP ngày 05/4/2017 của Bộ Tư pháp quy định chức danh, mã số ngạch và tiêu chuẩn nghiệp vụ các ngạch công chức chuyên ngành </w:t>
      </w:r>
      <w:r w:rsidR="00CC7DE7" w:rsidRPr="00671F16">
        <w:rPr>
          <w:bCs/>
          <w:lang w:val="vi-VN"/>
        </w:rPr>
        <w:t>THADS</w:t>
      </w:r>
      <w:r w:rsidR="00CC7DE7" w:rsidRPr="00671F16">
        <w:rPr>
          <w:bCs/>
        </w:rPr>
        <w:t xml:space="preserve">; (6) Thông tư số 08/2020/TT-BTP ngày 28/12/2020 sửa đổi, bổ sung một số điều của </w:t>
      </w:r>
      <w:r w:rsidR="00CC7DE7" w:rsidRPr="00671F16">
        <w:rPr>
          <w:bCs/>
          <w:lang w:val="sv-SE"/>
        </w:rPr>
        <w:t xml:space="preserve">Thông tư số 03/2017/TT-BTP ngày 05/4/2017 của Bộ Tư pháp quy định chức danh, mã số ngạch và tiêu chuẩn nghiệp vụ các ngạch công chức chuyên ngành </w:t>
      </w:r>
      <w:r w:rsidR="00CC7DE7" w:rsidRPr="00671F16">
        <w:rPr>
          <w:bCs/>
          <w:lang w:val="vi-VN"/>
        </w:rPr>
        <w:t>THADS</w:t>
      </w:r>
      <w:r w:rsidR="00CC7DE7" w:rsidRPr="00671F16">
        <w:rPr>
          <w:bCs/>
        </w:rPr>
        <w:t>.</w:t>
      </w:r>
      <w:r w:rsidR="004F21DD">
        <w:rPr>
          <w:bCs/>
        </w:rPr>
        <w:t xml:space="preserve"> Đặc biệt là tại </w:t>
      </w:r>
      <w:r w:rsidR="004F21DD" w:rsidRPr="00881E13">
        <w:t>Chỉ thị số 01/CT-BTP ngày 11/02/2014 của Bộ trưởng Bộ Tư pháp về việc tăng cường phòng, chống tiêu cực, tham nhũng trong thi hành án dân sự</w:t>
      </w:r>
    </w:p>
    <w:p w14:paraId="19842A98" w14:textId="7856304D" w:rsidR="00450D70" w:rsidRPr="00671F16" w:rsidRDefault="00450D70" w:rsidP="00133272">
      <w:pPr>
        <w:widowControl w:val="0"/>
        <w:spacing w:before="120" w:after="120" w:line="360" w:lineRule="exact"/>
        <w:ind w:firstLine="720"/>
        <w:jc w:val="both"/>
        <w:rPr>
          <w:bCs/>
          <w:lang w:val="sv-SE"/>
        </w:rPr>
      </w:pPr>
      <w:r w:rsidRPr="00671F16">
        <w:rPr>
          <w:bCs/>
          <w:lang w:val="sv-SE"/>
        </w:rPr>
        <w:t>Bên cạnh đó, Tổng cục đã chủ động phối hợp với các cơ quan có thẩm quyền có ý kiến tổng kết việc thi hành, tham gia góp ý, đánh giá các văn bản quy phạm pháp luậ</w:t>
      </w:r>
      <w:r w:rsidR="00CC7DE7" w:rsidRPr="00671F16">
        <w:rPr>
          <w:bCs/>
          <w:lang w:val="sv-SE"/>
        </w:rPr>
        <w:t>t liên quan về PCTN như: Luật Phòng, chống tham nhũng năm</w:t>
      </w:r>
      <w:r w:rsidRPr="00671F16">
        <w:rPr>
          <w:bCs/>
          <w:lang w:val="sv-SE"/>
        </w:rPr>
        <w:t xml:space="preserve"> 2018, Luật tố cáo 2018, Luật đầu tư công 2019, Luật đất đai 2013,...</w:t>
      </w:r>
    </w:p>
    <w:p w14:paraId="7E62BB58" w14:textId="26001128" w:rsidR="00450D70" w:rsidRPr="00671F16" w:rsidRDefault="00450D70" w:rsidP="00133272">
      <w:pPr>
        <w:widowControl w:val="0"/>
        <w:spacing w:before="120" w:after="120" w:line="360" w:lineRule="exact"/>
        <w:ind w:firstLine="720"/>
        <w:jc w:val="both"/>
        <w:rPr>
          <w:b/>
          <w:lang w:val="vi-VN"/>
        </w:rPr>
      </w:pPr>
      <w:r w:rsidRPr="00671F16">
        <w:rPr>
          <w:b/>
        </w:rPr>
        <w:t>1.</w:t>
      </w:r>
      <w:r w:rsidRPr="00671F16">
        <w:rPr>
          <w:b/>
          <w:lang w:val="vi-VN"/>
        </w:rPr>
        <w:t>3. Công tác tuyên truyền, phổ biến, giáo dục về PCTN; phát huy vai trò, trách nhiệm của các cơ quan báo chí, truyền thông trong PCTN</w:t>
      </w:r>
    </w:p>
    <w:p w14:paraId="0B9FF9F7" w14:textId="77777777" w:rsidR="005D3E6E" w:rsidRPr="00671F16" w:rsidRDefault="005D3E6E" w:rsidP="00133272">
      <w:pPr>
        <w:spacing w:before="120" w:after="120" w:line="360" w:lineRule="exact"/>
        <w:ind w:firstLine="720"/>
        <w:jc w:val="both"/>
        <w:rPr>
          <w:spacing w:val="-2"/>
        </w:rPr>
      </w:pPr>
      <w:r w:rsidRPr="00671F16">
        <w:rPr>
          <w:spacing w:val="-2"/>
        </w:rPr>
        <w:t>Tổng cục THADS, các cơ quan THADS đẩy mạnh công tác tuyên truyền, phổ biến, quán triệt các chính sách, pháp luật về phòng, chống tham nhũng đối với Chấp hành viên, Thẩm tra viên, công chức làm công tác THADS. Đồng thời, quán triệt nội dung các văn bản về phòng chống tiêu cực, tham nhũng trong các cuộc họp, sinh hoạt Chi bộ. Tiếp tục tổ chức quán triệt sâu rộng và thực hiện nghiêm túc các nghị quyết, kết luận, chỉ thị của Ban chấp hành Trung ương, Bộ Chính trị, Ban Bí thư, các Nghị quyết của Chính phủ… liên quan đến công tác phòng chống tiêu cực, tham nhũng</w:t>
      </w:r>
      <w:r w:rsidRPr="00671F16">
        <w:rPr>
          <w:rStyle w:val="FootnoteReference"/>
          <w:spacing w:val="-2"/>
        </w:rPr>
        <w:footnoteReference w:id="6"/>
      </w:r>
      <w:r w:rsidRPr="00671F16">
        <w:rPr>
          <w:spacing w:val="-2"/>
        </w:rPr>
        <w:t>. Gắn công tác phòng chống tiêu cực, tham nhũng với việc thực hiện có hiệu quả các Chỉ thị, Nghị quyết của Trung ương</w:t>
      </w:r>
      <w:r w:rsidRPr="00671F16">
        <w:rPr>
          <w:rStyle w:val="FootnoteReference"/>
          <w:spacing w:val="-2"/>
        </w:rPr>
        <w:footnoteReference w:id="7"/>
      </w:r>
      <w:r w:rsidRPr="00671F16">
        <w:rPr>
          <w:spacing w:val="-2"/>
        </w:rPr>
        <w:t>, Chỉ thị của Thủ tướng Chính phủ</w:t>
      </w:r>
      <w:r w:rsidRPr="00671F16">
        <w:rPr>
          <w:rStyle w:val="FootnoteReference"/>
          <w:spacing w:val="-2"/>
        </w:rPr>
        <w:footnoteReference w:id="8"/>
      </w:r>
      <w:r w:rsidRPr="00671F16">
        <w:rPr>
          <w:spacing w:val="-2"/>
        </w:rPr>
        <w:t xml:space="preserve"> cũng như các Chỉ thị, Nghị quyết của Ban cán </w:t>
      </w:r>
      <w:r w:rsidRPr="00671F16">
        <w:rPr>
          <w:spacing w:val="-2"/>
        </w:rPr>
        <w:lastRenderedPageBreak/>
        <w:t>sự Đảng Bộ Tư pháp về tăng cường phòng chống tiêu cực, tham nhũng trong THADS</w:t>
      </w:r>
      <w:r w:rsidRPr="00671F16">
        <w:rPr>
          <w:bCs/>
          <w:spacing w:val="-2"/>
          <w:lang w:val="nb-NO"/>
        </w:rPr>
        <w:t>...</w:t>
      </w:r>
    </w:p>
    <w:p w14:paraId="7884AC99" w14:textId="737D2A90" w:rsidR="00450D70" w:rsidRPr="00671F16" w:rsidRDefault="00450D70" w:rsidP="00133272">
      <w:pPr>
        <w:spacing w:before="120" w:after="120" w:line="360" w:lineRule="exact"/>
        <w:ind w:firstLine="720"/>
        <w:jc w:val="both"/>
        <w:rPr>
          <w:spacing w:val="-2"/>
        </w:rPr>
      </w:pPr>
      <w:r w:rsidRPr="00671F16">
        <w:rPr>
          <w:spacing w:val="-4"/>
          <w:lang w:val="nl-NL"/>
        </w:rPr>
        <w:t>Tổng cục</w:t>
      </w:r>
      <w:r w:rsidRPr="00671F16">
        <w:rPr>
          <w:spacing w:val="-4"/>
          <w:lang w:val="vi-VN"/>
        </w:rPr>
        <w:t xml:space="preserve"> THADS</w:t>
      </w:r>
      <w:r w:rsidRPr="00671F16">
        <w:rPr>
          <w:spacing w:val="-4"/>
          <w:lang w:val="nl-NL"/>
        </w:rPr>
        <w:t xml:space="preserve"> thực hiện các hoạt động tuyên truyền, phổ biến, giáo dục pháp luật trong toàn Hệ thống với 03 nhóm nội dung trọng tâm: (i) Pháp luật về THADS và các văn bản hướng dẫn thi hành; pháp luật về thi hành án hành chính (THAHC) và theo dõi THAHC; (ii) Các văn bản pháp luật mới ban hành hoặc thông qua năm 2018, năm 2019, năm 2020, các điều ước quốc tế mà Việt Nam là thành viên liên quan đến hoạt động THADS, THAHC; (iii) Các nội dung về cải cách hành chính, nhất là cải cách thủ tục hành chính trong THADS, THAHC.</w:t>
      </w:r>
      <w:r w:rsidR="005D3E6E" w:rsidRPr="00671F16">
        <w:rPr>
          <w:spacing w:val="-4"/>
          <w:lang w:val="nl-NL"/>
        </w:rPr>
        <w:t xml:space="preserve"> </w:t>
      </w:r>
      <w:r w:rsidRPr="00671F16">
        <w:rPr>
          <w:spacing w:val="-2"/>
          <w:lang w:val="nl-NL"/>
        </w:rPr>
        <w:t xml:space="preserve">Trên cơ sở đó, Tổng cục đã và đang triển khai đồng bộ nhiều giải pháp truyền thông, phổ biến, giáo dục pháp luật trong lĩnh vực THADS, THAHC: </w:t>
      </w:r>
      <w:r w:rsidRPr="00671F16">
        <w:rPr>
          <w:rFonts w:eastAsia=".VnTime"/>
          <w:bCs/>
          <w:spacing w:val="-2"/>
          <w:lang w:val="pt-BR"/>
        </w:rPr>
        <w:t xml:space="preserve">Tổ chức các lớp tập huấn về chuyên môn, tổ chức Hội nghị trực tuyến chấn chỉnh kỷ luật, kỷ cương hành chính, nâng cao ý thức trách nhiệm của đội ngũ công chức trong thi hành công vụ; </w:t>
      </w:r>
      <w:r w:rsidRPr="00671F16">
        <w:rPr>
          <w:lang w:val="nl-NL"/>
        </w:rPr>
        <w:t xml:space="preserve">Xây dựng các kênh thông tin, truyền thông trên Cổng TTĐT Bộ Tư pháp; Cổng/Trang TTĐT của Tổng cục THADS và Cục THADS; Thiết kế xây dựng dự thảo Tờ gấp về dịch vụ Hỗ trợ trực tuyến THADS; Phối hợp với các cơ quan báo chí xây dựng các sản phẩm truyền thông và </w:t>
      </w:r>
      <w:r w:rsidR="004F21DD">
        <w:rPr>
          <w:lang w:val="nl-NL"/>
        </w:rPr>
        <w:t>l</w:t>
      </w:r>
      <w:r w:rsidRPr="00671F16">
        <w:rPr>
          <w:lang w:val="nl-NL"/>
        </w:rPr>
        <w:t>ồng ghép tuyên truyền thông qua công tác tiếp công dân, giải quyết khiếu nại tố cáo.</w:t>
      </w:r>
    </w:p>
    <w:p w14:paraId="14DE576E" w14:textId="4959BBD6" w:rsidR="00450D70" w:rsidRPr="00671F16" w:rsidRDefault="00450D70" w:rsidP="00133272">
      <w:pPr>
        <w:widowControl w:val="0"/>
        <w:spacing w:before="120" w:after="120" w:line="360" w:lineRule="exact"/>
        <w:ind w:firstLine="720"/>
        <w:jc w:val="both"/>
        <w:rPr>
          <w:b/>
          <w:lang w:val="vi-VN"/>
        </w:rPr>
      </w:pPr>
      <w:r w:rsidRPr="00671F16">
        <w:rPr>
          <w:b/>
        </w:rPr>
        <w:t>1.</w:t>
      </w:r>
      <w:r w:rsidRPr="00671F16">
        <w:rPr>
          <w:b/>
          <w:lang w:val="vi-VN"/>
        </w:rPr>
        <w:t>4. Kết quả thực hiện các giải pháp phòng ngừa tham nhũng theo chủ trương, chính sách của Đảng, pháp luật của Nhà nước</w:t>
      </w:r>
    </w:p>
    <w:p w14:paraId="4E0EB18B" w14:textId="71A12262" w:rsidR="007B6F5A" w:rsidRPr="00671F16" w:rsidRDefault="00450D70" w:rsidP="00133272">
      <w:pPr>
        <w:widowControl w:val="0"/>
        <w:spacing w:before="120" w:after="120" w:line="360" w:lineRule="exact"/>
        <w:ind w:firstLine="720"/>
        <w:jc w:val="both"/>
        <w:rPr>
          <w:lang w:val="vi-VN"/>
        </w:rPr>
      </w:pPr>
      <w:r w:rsidRPr="00671F16">
        <w:rPr>
          <w:i/>
          <w:lang w:val="vi-VN"/>
        </w:rPr>
        <w:t>- Thực hiện các quy định về công khai minh bạch trong mọi hoạt động của cơ quan, đơn vị</w:t>
      </w:r>
      <w:r w:rsidRPr="00671F16">
        <w:rPr>
          <w:lang w:val="vi-VN"/>
        </w:rPr>
        <w:t xml:space="preserve">: Các chính sách, quy trình giải quyết công việc gắn với cải cách thủ tục hành chính, </w:t>
      </w:r>
      <w:r w:rsidRPr="00671F16">
        <w:rPr>
          <w:spacing w:val="-6"/>
          <w:lang w:val="vi-VN"/>
        </w:rPr>
        <w:t xml:space="preserve">công khai việc quản lý, sử dụng ngân sách, mua sắm trang thiết bị, tài sản cơ quan, đơn vị. </w:t>
      </w:r>
      <w:r w:rsidRPr="00671F16">
        <w:rPr>
          <w:lang w:val="vi-VN"/>
        </w:rPr>
        <w:t xml:space="preserve">Thường xuyên </w:t>
      </w:r>
      <w:r w:rsidRPr="00671F16">
        <w:rPr>
          <w:bCs/>
          <w:lang w:val="nl-NL"/>
        </w:rPr>
        <w:t xml:space="preserve">quan tâm </w:t>
      </w:r>
      <w:r w:rsidRPr="00671F16">
        <w:rPr>
          <w:lang w:val="vi-VN"/>
        </w:rPr>
        <w:t>giáo dục chính trị tư tưởng, ý thức chấp hành Nội quy, Quy chế của ngành, đạo đức nghề nghiệp, chuẩn mực đạo đức Chấp hành viên đối với cán bộ, công chức toàn ngành nhằm ngăn chặn và đẩy lùi tình trạng suy thoái về tư tưởng, đạo đức, lối sống.</w:t>
      </w:r>
      <w:r w:rsidR="007B6F5A" w:rsidRPr="00671F16">
        <w:t xml:space="preserve"> </w:t>
      </w:r>
      <w:r w:rsidR="007B6F5A" w:rsidRPr="00671F16">
        <w:rPr>
          <w:lang w:val="vi-VN"/>
        </w:rPr>
        <w:t>Qua công tác kiểm tra, tự kiểm tra của cơ quan, đơn vị</w:t>
      </w:r>
      <w:r w:rsidR="007B6F5A" w:rsidRPr="00671F16">
        <w:t xml:space="preserve"> trong toàn Hệ thống THADS đã phát hiện </w:t>
      </w:r>
      <w:r w:rsidR="007B6F5A" w:rsidRPr="00671F16">
        <w:rPr>
          <w:lang w:val="vi-VN"/>
        </w:rPr>
        <w:t xml:space="preserve">30 trường hợp có hành vi vi phạm quy định pháp luật về tham nhũng. </w:t>
      </w:r>
    </w:p>
    <w:p w14:paraId="281A055C" w14:textId="094C5C36" w:rsidR="0027651A" w:rsidRPr="0027651A" w:rsidRDefault="00450D70" w:rsidP="00133272">
      <w:pPr>
        <w:widowControl w:val="0"/>
        <w:spacing w:before="120" w:after="120" w:line="360" w:lineRule="exact"/>
        <w:ind w:firstLine="720"/>
        <w:jc w:val="both"/>
        <w:rPr>
          <w:spacing w:val="2"/>
          <w:lang w:val="vi-VN"/>
        </w:rPr>
      </w:pPr>
      <w:r w:rsidRPr="0027651A">
        <w:rPr>
          <w:i/>
          <w:spacing w:val="2"/>
          <w:lang w:val="vi-VN"/>
        </w:rPr>
        <w:t>- Công khai thực hiện chính sách, pháp luật:</w:t>
      </w:r>
      <w:r w:rsidR="0027651A" w:rsidRPr="0027651A">
        <w:rPr>
          <w:i/>
          <w:spacing w:val="2"/>
        </w:rPr>
        <w:t xml:space="preserve"> </w:t>
      </w:r>
      <w:r w:rsidR="0027651A" w:rsidRPr="0027651A">
        <w:rPr>
          <w:spacing w:val="2"/>
        </w:rPr>
        <w:t>Các</w:t>
      </w:r>
      <w:r w:rsidRPr="0027651A">
        <w:rPr>
          <w:spacing w:val="2"/>
          <w:lang w:val="vi-VN"/>
        </w:rPr>
        <w:t xml:space="preserve"> nội dung liên quan đến quyền, lợi ích hợp pháp của cán bộ, công chức, viên chức, người lao động; việc bố trí, quản lý, sử dụng tài chính công, tài sản công hoặc kinh phí huy động từ các nguồn hợp pháp khác; công tác tổ chức cán bộ của cơ quan, tổ chức, đơn vị; quy tắc ứng xử </w:t>
      </w:r>
      <w:r w:rsidR="0027651A" w:rsidRPr="0027651A">
        <w:rPr>
          <w:spacing w:val="2"/>
          <w:lang w:val="vi-VN"/>
        </w:rPr>
        <w:t xml:space="preserve">của người có chức vụ, quyền hạn </w:t>
      </w:r>
      <w:r w:rsidR="0027651A" w:rsidRPr="0027651A">
        <w:rPr>
          <w:spacing w:val="2"/>
        </w:rPr>
        <w:t xml:space="preserve">đều được công khai. </w:t>
      </w:r>
      <w:r w:rsidR="0027651A" w:rsidRPr="0027651A">
        <w:rPr>
          <w:spacing w:val="2"/>
          <w:lang w:val="vi-VN"/>
        </w:rPr>
        <w:t xml:space="preserve">Việc công khai được thực hiện bằng các hình thức, như: Công bố tại cuộc họp của cơ quan, tổ chức, đơn vị; niêm yết tại trụ sở của cơ quan, tổ chức, đơn vị; thông báo bằng văn bản đến cơ quan, tổ chức, đơn vị, cá nhân có liên quan; </w:t>
      </w:r>
      <w:r w:rsidR="0027651A" w:rsidRPr="0027651A">
        <w:rPr>
          <w:spacing w:val="2"/>
          <w:lang w:val="vi-VN"/>
        </w:rPr>
        <w:lastRenderedPageBreak/>
        <w:t>phát hành ấn phẩm; thông báo trên phương tiện thông tin đại chúng; đăng tải trên cổng thông tin điện tử, trang thông tin điện tử; tổ chức họp báo; cung cấp thông tin theo yêu cầu của cơ quan, tổ chức, đơn vị, cá nhân và có thể thực hiện thêm các hình thức phù hợp khác.</w:t>
      </w:r>
    </w:p>
    <w:p w14:paraId="3059C6E1" w14:textId="7CD7FF5F" w:rsidR="005D3E6E" w:rsidRPr="00671F16" w:rsidRDefault="00450D70" w:rsidP="00133272">
      <w:pPr>
        <w:widowControl w:val="0"/>
        <w:shd w:val="clear" w:color="auto" w:fill="FFFFFF"/>
        <w:spacing w:before="120" w:after="120" w:line="360" w:lineRule="exact"/>
        <w:ind w:firstLine="720"/>
        <w:jc w:val="both"/>
        <w:rPr>
          <w:bCs/>
        </w:rPr>
      </w:pPr>
      <w:r w:rsidRPr="00671F16">
        <w:rPr>
          <w:i/>
          <w:lang w:val="vi-VN"/>
        </w:rPr>
        <w:t xml:space="preserve">- </w:t>
      </w:r>
      <w:r w:rsidRPr="00671F16">
        <w:rPr>
          <w:rFonts w:eastAsia="Calibri"/>
          <w:bCs/>
          <w:i/>
          <w:lang w:val="nb-NO"/>
        </w:rPr>
        <w:t>Công khai địa chỉ đường dây nóng, hộp thư điện tử</w:t>
      </w:r>
      <w:r w:rsidR="00B4436E" w:rsidRPr="00671F16">
        <w:rPr>
          <w:rFonts w:eastAsia="Calibri"/>
          <w:bCs/>
          <w:i/>
          <w:lang w:val="nb-NO"/>
        </w:rPr>
        <w:t xml:space="preserve">, lịch </w:t>
      </w:r>
      <w:r w:rsidR="00B4436E" w:rsidRPr="00671F16">
        <w:rPr>
          <w:i/>
          <w:lang w:val="vi-VN"/>
        </w:rPr>
        <w:t xml:space="preserve">tiếp công dân và tiếp nhận </w:t>
      </w:r>
      <w:r w:rsidR="00B4436E" w:rsidRPr="00671F16">
        <w:rPr>
          <w:i/>
        </w:rPr>
        <w:t>p</w:t>
      </w:r>
      <w:r w:rsidR="00B4436E" w:rsidRPr="00671F16">
        <w:rPr>
          <w:i/>
          <w:lang w:val="vi-VN"/>
        </w:rPr>
        <w:t xml:space="preserve">hản ánh, kiến nghị </w:t>
      </w:r>
      <w:r w:rsidR="00CC7DE7" w:rsidRPr="00671F16">
        <w:rPr>
          <w:i/>
          <w:lang w:val="vi-VN"/>
        </w:rPr>
        <w:t>của người dân</w:t>
      </w:r>
      <w:r w:rsidR="005D3E6E" w:rsidRPr="00671F16">
        <w:rPr>
          <w:i/>
        </w:rPr>
        <w:t xml:space="preserve"> về hành vi tham nhũng, tiêu cực của người dân: </w:t>
      </w:r>
      <w:r w:rsidR="00B4436E" w:rsidRPr="00671F16">
        <w:rPr>
          <w:rFonts w:eastAsia="Calibri"/>
          <w:bCs/>
          <w:lang w:val="nb-NO"/>
        </w:rPr>
        <w:t xml:space="preserve">Cơ quan THADS tiếp nhận, xử lý, giải quyết kịp thời các phản ánh, kiến nghị, tố cáo của người dân, doanh nghiệp, nhất là về hành vi nhũng nhiễu, gây phiền hà; công khai kết quả xử lý, nếu có lỗi thì phải công khai xin lỗi người dân, doanh nghiệp và khắc phục hậu quả, xử lý vi phạm theo đúng quy định; thực hiện định kỳ báo cáo theo quy định về công tác </w:t>
      </w:r>
      <w:r w:rsidR="00B4436E" w:rsidRPr="00671F16">
        <w:rPr>
          <w:rFonts w:eastAsia="Calibri"/>
          <w:bCs/>
          <w:lang w:val="vi-VN"/>
        </w:rPr>
        <w:t>PCTN</w:t>
      </w:r>
      <w:r w:rsidR="00B4436E" w:rsidRPr="00671F16">
        <w:rPr>
          <w:rFonts w:eastAsia="Calibri"/>
          <w:bCs/>
          <w:lang w:val="nb-NO"/>
        </w:rPr>
        <w:t xml:space="preserve">. </w:t>
      </w:r>
      <w:r w:rsidR="00CC7DE7" w:rsidRPr="00671F16">
        <w:rPr>
          <w:bCs/>
          <w:lang w:val="nl-NL"/>
        </w:rPr>
        <w:t xml:space="preserve">Tổng cục THADS đã </w:t>
      </w:r>
      <w:r w:rsidR="00CC7DE7" w:rsidRPr="00671F16">
        <w:rPr>
          <w:lang w:val="nl-NL"/>
        </w:rPr>
        <w:t>ban hành nhiều văn bản</w:t>
      </w:r>
      <w:r w:rsidR="00CC7DE7" w:rsidRPr="00671F16">
        <w:rPr>
          <w:rStyle w:val="FootnoteReference"/>
          <w:lang w:val="nl-NL"/>
        </w:rPr>
        <w:footnoteReference w:id="9"/>
      </w:r>
      <w:r w:rsidR="00CC7DE7" w:rsidRPr="00671F16">
        <w:rPr>
          <w:lang w:val="nl-NL"/>
        </w:rPr>
        <w:t xml:space="preserve"> triển khai, </w:t>
      </w:r>
      <w:r w:rsidR="00CC7DE7" w:rsidRPr="00671F16">
        <w:rPr>
          <w:lang w:val="vi-VN"/>
        </w:rPr>
        <w:t>chấn chỉnh và nâng cao hiệu quả công tác tiếp công dân, giải quyết khiếu nại, tố cáo</w:t>
      </w:r>
      <w:r w:rsidR="00CC7DE7" w:rsidRPr="00671F16">
        <w:rPr>
          <w:lang w:val="nl-NL"/>
        </w:rPr>
        <w:t xml:space="preserve">; </w:t>
      </w:r>
      <w:r w:rsidR="00CC7DE7" w:rsidRPr="00671F16">
        <w:rPr>
          <w:lang w:val="vi-VN"/>
        </w:rPr>
        <w:t>đảm bảo an ninh, trật tự</w:t>
      </w:r>
      <w:r w:rsidR="005D3E6E" w:rsidRPr="00671F16">
        <w:rPr>
          <w:lang w:val="vi-VN"/>
        </w:rPr>
        <w:t xml:space="preserve"> tại địa điểm tiếp công dân</w:t>
      </w:r>
      <w:r w:rsidR="005D3E6E" w:rsidRPr="00671F16">
        <w:t>.</w:t>
      </w:r>
      <w:r w:rsidR="00B4436E" w:rsidRPr="00671F16">
        <w:rPr>
          <w:lang w:val="nl-NL"/>
        </w:rPr>
        <w:t xml:space="preserve"> </w:t>
      </w:r>
      <w:r w:rsidR="00CC7DE7" w:rsidRPr="00671F16">
        <w:rPr>
          <w:bCs/>
        </w:rPr>
        <w:t>Sau khi tiếp công dân, đã phân loại, xử lý đơn thư khiếu nại, tố cáo, kiến nghị, phản ánh theo quy định tại Thông tư 02/2016/TT-BTP ngày 01/02/2016 của Bộ Tư pháp quy định quy trình giải quyết đơn khiếu nại, tố cáo, đề nghị, kiến nghị, phản ánh trong thi hành án dân sự.</w:t>
      </w:r>
    </w:p>
    <w:p w14:paraId="51B192D1" w14:textId="19D89CED" w:rsidR="00CE38C9" w:rsidRPr="00671F16" w:rsidRDefault="00417246" w:rsidP="00133272">
      <w:pPr>
        <w:widowControl w:val="0"/>
        <w:spacing w:before="120" w:after="120" w:line="360" w:lineRule="exact"/>
        <w:ind w:firstLine="709"/>
        <w:jc w:val="both"/>
      </w:pPr>
      <w:r w:rsidRPr="00671F16">
        <w:rPr>
          <w:i/>
          <w:lang w:val="nl-NL"/>
        </w:rPr>
        <w:t xml:space="preserve">- </w:t>
      </w:r>
      <w:r w:rsidRPr="00671F16">
        <w:rPr>
          <w:i/>
          <w:lang w:val="vi-VN"/>
        </w:rPr>
        <w:t xml:space="preserve">Công tác </w:t>
      </w:r>
      <w:r w:rsidRPr="00671F16">
        <w:rPr>
          <w:i/>
        </w:rPr>
        <w:t>tiếp công dân,</w:t>
      </w:r>
      <w:r w:rsidRPr="00671F16">
        <w:rPr>
          <w:i/>
          <w:lang w:val="nl-NL"/>
        </w:rPr>
        <w:t xml:space="preserve"> giải quyết khiếu nại, tố cáo:</w:t>
      </w:r>
      <w:r w:rsidR="00CE38C9" w:rsidRPr="00671F16">
        <w:rPr>
          <w:lang w:val="vi-VN"/>
        </w:rPr>
        <w:t xml:space="preserve"> thực hiện nghiêm quy định của pháp luật về tiếp công dân, giải quyết khiếu nại, tố cáo</w:t>
      </w:r>
      <w:r w:rsidR="00CE38C9" w:rsidRPr="00671F16">
        <w:t>. Q</w:t>
      </w:r>
      <w:r w:rsidR="00CE38C9" w:rsidRPr="00671F16">
        <w:rPr>
          <w:lang w:val="vi-VN" w:eastAsia="en-SG"/>
        </w:rPr>
        <w:t xml:space="preserve">uá trình tiếp nhận, xử lý, giải quyết tố cáo phải thực hiện theo đúng quy trình về tiếp nhận, xử lý đơn tố cáo và giải quyết tố cáo, trong đó có nội dung tố cáo đối với các hành vi tham nhũng, tiêu cực; </w:t>
      </w:r>
      <w:r w:rsidR="00CE38C9" w:rsidRPr="00671F16">
        <w:rPr>
          <w:iCs/>
          <w:lang w:val="vi-VN" w:eastAsia="en-SG"/>
        </w:rPr>
        <w:t xml:space="preserve">thực hiện việc bảo vệ bí mật thông tin của người tố cáo và </w:t>
      </w:r>
      <w:r w:rsidR="00CE38C9" w:rsidRPr="00671F16">
        <w:rPr>
          <w:lang w:val="vi-VN" w:eastAsia="en-SG"/>
        </w:rPr>
        <w:t xml:space="preserve">không để xảy ra tình trạng người tố cáo bị trả thù, trù dập </w:t>
      </w:r>
      <w:r w:rsidR="00CE38C9" w:rsidRPr="00671F16">
        <w:rPr>
          <w:iCs/>
          <w:lang w:val="vi-VN" w:eastAsia="en-SG"/>
        </w:rPr>
        <w:t>theo quy định của pháp luật.</w:t>
      </w:r>
      <w:r w:rsidR="00CE38C9" w:rsidRPr="00671F16">
        <w:rPr>
          <w:iCs/>
          <w:lang w:eastAsia="en-SG"/>
        </w:rPr>
        <w:t xml:space="preserve"> </w:t>
      </w:r>
      <w:r w:rsidR="00CE38C9" w:rsidRPr="00671F16">
        <w:rPr>
          <w:lang w:val="vi-VN"/>
        </w:rPr>
        <w:t xml:space="preserve">Qua công tác giải quyết khiếu nại, tố cáo đã phát hiện 47 trường hợp có hành vi vi phạm </w:t>
      </w:r>
      <w:r w:rsidR="00CE38C9" w:rsidRPr="00671F16">
        <w:t xml:space="preserve">quy định </w:t>
      </w:r>
      <w:r w:rsidR="00CE38C9" w:rsidRPr="00671F16">
        <w:rPr>
          <w:lang w:val="vi-VN"/>
        </w:rPr>
        <w:t>pháp luật về tham nhũng</w:t>
      </w:r>
      <w:r w:rsidR="00CE38C9" w:rsidRPr="00671F16">
        <w:t>.</w:t>
      </w:r>
    </w:p>
    <w:p w14:paraId="62E31F2A" w14:textId="39F01CA5" w:rsidR="00B4436E" w:rsidRPr="00671F16" w:rsidRDefault="00B4436E" w:rsidP="00133272">
      <w:pPr>
        <w:widowControl w:val="0"/>
        <w:shd w:val="clear" w:color="auto" w:fill="FFFFFF"/>
        <w:tabs>
          <w:tab w:val="left" w:pos="709"/>
        </w:tabs>
        <w:spacing w:before="120" w:after="120" w:line="360" w:lineRule="exact"/>
        <w:ind w:firstLine="720"/>
        <w:jc w:val="both"/>
        <w:rPr>
          <w:i/>
        </w:rPr>
      </w:pPr>
      <w:r w:rsidRPr="00671F16">
        <w:rPr>
          <w:i/>
          <w:lang w:val="vi-VN"/>
        </w:rPr>
        <w:t>-</w:t>
      </w:r>
      <w:r w:rsidRPr="00671F16">
        <w:rPr>
          <w:i/>
          <w:lang w:val="es-ES_tradnl"/>
        </w:rPr>
        <w:t xml:space="preserve"> C</w:t>
      </w:r>
      <w:r w:rsidRPr="00671F16">
        <w:rPr>
          <w:i/>
          <w:lang w:val="vi-VN"/>
        </w:rPr>
        <w:t xml:space="preserve">ải cách hành chính, ứng dụng khoa học, công nghệ trong quản lý và thanh toán không dùng tiền mặt: </w:t>
      </w:r>
      <w:r w:rsidRPr="00671F16">
        <w:rPr>
          <w:lang w:val="vi-VN"/>
        </w:rPr>
        <w:t>Công khai, hướng dẫn thủ tục hành chính, đơn giản hóa và cắt giảm thủ tục trực tiếp tiếp xúc với cơ quan, tổ chức, đơn vị, cá nhân khi giải quyết công việc</w:t>
      </w:r>
      <w:r w:rsidRPr="00671F16">
        <w:rPr>
          <w:vertAlign w:val="superscript"/>
          <w:lang w:val="vi-VN"/>
        </w:rPr>
        <w:footnoteReference w:id="10"/>
      </w:r>
      <w:r w:rsidRPr="00671F16">
        <w:rPr>
          <w:lang w:val="vi-VN"/>
        </w:rPr>
        <w:t xml:space="preserve">; tăng cường kiểm tra, giám sát việc thực hiện nhiệm vụ, công vụ, việc quản lý, sử dụng tài chính công, tài sản công; xây dựng và nâng cao chất lượng đội ngũ cán bộ, công chức, viên chức; quy định về vị trí việc làm trong cơ quan, tổ chức, đơn vị mình. </w:t>
      </w:r>
      <w:r w:rsidRPr="00671F16">
        <w:rPr>
          <w:spacing w:val="-2"/>
          <w:lang w:val="vi-VN"/>
        </w:rPr>
        <w:t xml:space="preserve">Tổng cục THADS đã triển khai </w:t>
      </w:r>
      <w:r w:rsidRPr="00671F16">
        <w:rPr>
          <w:lang w:val="vi-VN"/>
        </w:rPr>
        <w:t>ứng dụng công nghệ thông tin</w:t>
      </w:r>
      <w:r w:rsidRPr="00671F16">
        <w:rPr>
          <w:rStyle w:val="FootnoteReference"/>
          <w:lang w:val="vi-VN"/>
        </w:rPr>
        <w:footnoteReference w:id="11"/>
      </w:r>
      <w:r w:rsidRPr="00671F16">
        <w:rPr>
          <w:lang w:val="vi-VN"/>
        </w:rPr>
        <w:t xml:space="preserve"> trong hoạt động quản lý, chỉ đạo, điều hành của </w:t>
      </w:r>
      <w:r w:rsidRPr="00671F16">
        <w:rPr>
          <w:lang w:val="vi-VN"/>
        </w:rPr>
        <w:lastRenderedPageBreak/>
        <w:t>Tổng cục THADS.</w:t>
      </w:r>
    </w:p>
    <w:p w14:paraId="53AF9B5E" w14:textId="1D1AB0F7" w:rsidR="0027651A" w:rsidRPr="00480566" w:rsidRDefault="00450D70" w:rsidP="00133272">
      <w:pPr>
        <w:widowControl w:val="0"/>
        <w:spacing w:before="120" w:after="120" w:line="360" w:lineRule="exact"/>
        <w:ind w:firstLine="709"/>
        <w:jc w:val="both"/>
        <w:rPr>
          <w:spacing w:val="-4"/>
          <w:lang w:val="vi-VN"/>
        </w:rPr>
      </w:pPr>
      <w:r w:rsidRPr="00671F16">
        <w:rPr>
          <w:i/>
          <w:spacing w:val="-4"/>
          <w:lang w:val="vi-VN"/>
        </w:rPr>
        <w:t xml:space="preserve">- </w:t>
      </w:r>
      <w:r w:rsidRPr="00671F16">
        <w:rPr>
          <w:i/>
          <w:spacing w:val="-4"/>
          <w:lang w:val="nl-NL"/>
        </w:rPr>
        <w:t>Về thực hiện c</w:t>
      </w:r>
      <w:r w:rsidR="0027651A">
        <w:rPr>
          <w:i/>
          <w:spacing w:val="-4"/>
          <w:lang w:val="nl-NL"/>
        </w:rPr>
        <w:t>ác chế độ, định mức, tiêu chuẩn, chế độ</w:t>
      </w:r>
      <w:r w:rsidRPr="00671F16">
        <w:rPr>
          <w:spacing w:val="-4"/>
          <w:lang w:val="nl-NL"/>
        </w:rPr>
        <w:t xml:space="preserve">: </w:t>
      </w:r>
      <w:r w:rsidRPr="00671F16">
        <w:rPr>
          <w:spacing w:val="-4"/>
          <w:lang w:val="vi-VN"/>
        </w:rPr>
        <w:t xml:space="preserve">Giải quyết kịp thời, đầy đủ các chế độ, chính sách cho cán bộ, công chức như: Chi trả tiền lương và các khoản phụ cấp chức vụ, </w:t>
      </w:r>
      <w:r w:rsidRPr="00671F16">
        <w:rPr>
          <w:spacing w:val="-4"/>
          <w:lang w:val="nl-NL"/>
        </w:rPr>
        <w:t>phụ cấp trách nhiệm, thâm niên nghề</w:t>
      </w:r>
      <w:r w:rsidRPr="00671F16">
        <w:rPr>
          <w:spacing w:val="-4"/>
          <w:lang w:val="vi-VN"/>
        </w:rPr>
        <w:t xml:space="preserve"> cho cán bộ, công chức, người lao động qua tài khoản đăng ký tại Ngân hàng theo quy định và </w:t>
      </w:r>
      <w:r w:rsidRPr="00671F16">
        <w:rPr>
          <w:spacing w:val="-4"/>
          <w:lang w:val="nb-NO"/>
        </w:rPr>
        <w:t>động viên, khen thưởng kịp thời đối với những c</w:t>
      </w:r>
      <w:r w:rsidR="0027651A">
        <w:rPr>
          <w:spacing w:val="-4"/>
          <w:lang w:val="nb-NO"/>
        </w:rPr>
        <w:t xml:space="preserve">ông chức có thành tích xuất sắc. Việc thực hiện các chế độ, định mức, tiêu chuẩn </w:t>
      </w:r>
      <w:r w:rsidR="00D63F10">
        <w:rPr>
          <w:spacing w:val="-4"/>
          <w:lang w:val="nb-NO"/>
        </w:rPr>
        <w:t xml:space="preserve">được </w:t>
      </w:r>
      <w:r w:rsidR="0027651A">
        <w:rPr>
          <w:spacing w:val="-4"/>
          <w:lang w:val="nb-NO"/>
        </w:rPr>
        <w:t xml:space="preserve">thực hiện theo đúng quy định tại mục 2 Chương II </w:t>
      </w:r>
      <w:r w:rsidR="0027651A" w:rsidRPr="00480566">
        <w:rPr>
          <w:lang w:val="vi-VN" w:eastAsia="vi-VN"/>
        </w:rPr>
        <w:t>Luật Phòng chống tham nhũng</w:t>
      </w:r>
      <w:r w:rsidR="0027651A">
        <w:rPr>
          <w:lang w:eastAsia="vi-VN"/>
        </w:rPr>
        <w:t xml:space="preserve"> </w:t>
      </w:r>
      <w:r w:rsidR="0027651A" w:rsidRPr="00480566">
        <w:rPr>
          <w:lang w:val="vi-VN" w:eastAsia="vi-VN"/>
        </w:rPr>
        <w:t>về x</w:t>
      </w:r>
      <w:r w:rsidR="0027651A" w:rsidRPr="00480566">
        <w:rPr>
          <w:lang w:val="vi-VN"/>
        </w:rPr>
        <w:t xml:space="preserve">ây dựng, ban hành định mức, tiêu chuẩn, chế độ; công khai quy định về định mức, tiêu chuẩn, chế độ; thực hiện và công khai kết quả thực hiện quy định về định mức, tiêu chuẩn, chế độ; cơ quan, đơn vị không được ban hành định mức, tiêu chuẩn, chế độ trái pháp luật. Đồng thời, </w:t>
      </w:r>
      <w:r w:rsidR="00D63F10">
        <w:rPr>
          <w:lang w:eastAsia="vi-VN"/>
        </w:rPr>
        <w:t xml:space="preserve">các cơ quan THADS thực hiện việc </w:t>
      </w:r>
      <w:r w:rsidR="00D63F10">
        <w:rPr>
          <w:lang w:val="vi-VN"/>
        </w:rPr>
        <w:t>kiểm tra và</w:t>
      </w:r>
      <w:r w:rsidR="0027651A" w:rsidRPr="00480566">
        <w:rPr>
          <w:lang w:val="vi-VN"/>
        </w:rPr>
        <w:t xml:space="preserve"> xử lý vi phạm quy định </w:t>
      </w:r>
      <w:r w:rsidR="0027651A" w:rsidRPr="00480566">
        <w:rPr>
          <w:spacing w:val="-4"/>
          <w:lang w:val="vi-VN"/>
        </w:rPr>
        <w:t>về định mức, tiêu chuẩn, chế độ, nhất là việc xác định trách nhiệm của những người có liên quan đến việc để xảy ra các sai phạm về định mức, tiêu chuẩn, chế độ.</w:t>
      </w:r>
    </w:p>
    <w:p w14:paraId="0668B638" w14:textId="77777777" w:rsidR="00D63F10" w:rsidRPr="00F86DD5" w:rsidRDefault="00450D70" w:rsidP="00133272">
      <w:pPr>
        <w:spacing w:before="120" w:after="120" w:line="360" w:lineRule="exact"/>
        <w:ind w:firstLine="720"/>
        <w:jc w:val="both"/>
      </w:pPr>
      <w:r w:rsidRPr="00671F16">
        <w:rPr>
          <w:i/>
          <w:spacing w:val="-4"/>
          <w:lang w:val="vi-VN" w:eastAsia="vi-VN"/>
        </w:rPr>
        <w:t>- Về kê khai tài sản, thu nhập, công khai tài sản, thu nhập và xác minh tài sản thu nhập</w:t>
      </w:r>
      <w:r w:rsidRPr="00671F16">
        <w:rPr>
          <w:spacing w:val="-4"/>
          <w:lang w:val="vi-VN" w:eastAsia="vi-VN"/>
        </w:rPr>
        <w:t xml:space="preserve">: </w:t>
      </w:r>
      <w:r w:rsidR="00D63F10" w:rsidRPr="00F86DD5">
        <w:rPr>
          <w:bCs/>
          <w:lang w:val="nl-NL"/>
        </w:rPr>
        <w:t>Toàn H</w:t>
      </w:r>
      <w:r w:rsidR="00D63F10" w:rsidRPr="00F86DD5">
        <w:rPr>
          <w:lang w:val="nl-NL"/>
        </w:rPr>
        <w:t xml:space="preserve">ệ thống THADS </w:t>
      </w:r>
      <w:r w:rsidR="00D63F10" w:rsidRPr="00F86DD5">
        <w:t>đã</w:t>
      </w:r>
      <w:r w:rsidR="00D63F10" w:rsidRPr="00F86DD5">
        <w:rPr>
          <w:lang w:val="nl-NL"/>
        </w:rPr>
        <w:t xml:space="preserve"> triển khai </w:t>
      </w:r>
      <w:r w:rsidR="00D63F10" w:rsidRPr="00F86DD5">
        <w:t xml:space="preserve">thực hiện </w:t>
      </w:r>
      <w:r w:rsidR="00D63F10" w:rsidRPr="00F86DD5">
        <w:rPr>
          <w:lang w:val="nl-NL"/>
        </w:rPr>
        <w:t>việc kê khai tài sản, thu nhập cá nhân của cán bộ, công chức Lãnh đạo, Chấp hành viên</w:t>
      </w:r>
      <w:r w:rsidR="00D63F10" w:rsidRPr="00F86DD5">
        <w:t>,</w:t>
      </w:r>
      <w:r w:rsidR="00D63F10" w:rsidRPr="00F86DD5">
        <w:rPr>
          <w:lang w:val="nl-NL"/>
        </w:rPr>
        <w:t xml:space="preserve"> Thẩm tra viên</w:t>
      </w:r>
      <w:r w:rsidR="00D63F10" w:rsidRPr="00F86DD5">
        <w:t>, niêm yết công bản kê khai tài sản, thu nhập t</w:t>
      </w:r>
      <w:r w:rsidR="00D63F10" w:rsidRPr="00F86DD5">
        <w:rPr>
          <w:lang w:val="nl-NL"/>
        </w:rPr>
        <w:t xml:space="preserve">heo </w:t>
      </w:r>
      <w:r w:rsidR="00D63F10" w:rsidRPr="00F86DD5">
        <w:t xml:space="preserve">đúng </w:t>
      </w:r>
      <w:r w:rsidR="00D63F10" w:rsidRPr="00F86DD5">
        <w:rPr>
          <w:lang w:val="nl-NL"/>
        </w:rPr>
        <w:t>quy định của Luật PCNT năm 2018</w:t>
      </w:r>
      <w:r w:rsidR="00D63F10">
        <w:rPr>
          <w:lang w:val="nl-NL"/>
        </w:rPr>
        <w:t xml:space="preserve"> và Nghị định số 130/2020/NĐ-CP ngày 30/10/2020 của Chính phủ về kiểm soát tài sản, thu nhập của người có chức vụ, quyền hạn trong cơ quan, tổ chức, đơn vị. </w:t>
      </w:r>
      <w:r w:rsidR="00D63F10" w:rsidRPr="00F86DD5">
        <w:rPr>
          <w:lang w:val="nl-NL"/>
        </w:rPr>
        <w:t xml:space="preserve">Việc kê khai tài sản của cán bộ, đảng viên đã được thực hiện một cách đầy đủ, trung thực và công khai trong đảng bộ, chi bộ. Trong các cơ quan THADS, không có phản ánh về những thu nhập, tài sản bất minh, không có dư luận tố cáo của nhân dân về việc kê khai tài sản của cán bộ, đảng viên. </w:t>
      </w:r>
    </w:p>
    <w:p w14:paraId="087C43CF" w14:textId="240CEBF1" w:rsidR="0031288A" w:rsidRPr="00881E13" w:rsidRDefault="00450D70" w:rsidP="00133272">
      <w:pPr>
        <w:widowControl w:val="0"/>
        <w:spacing w:before="120" w:after="120" w:line="360" w:lineRule="exact"/>
        <w:ind w:firstLine="567"/>
        <w:jc w:val="both"/>
        <w:rPr>
          <w:lang w:val="nl-NL"/>
        </w:rPr>
      </w:pPr>
      <w:r w:rsidRPr="00671F16">
        <w:rPr>
          <w:i/>
          <w:spacing w:val="-4"/>
          <w:lang w:val="vi-VN"/>
        </w:rPr>
        <w:t>-</w:t>
      </w:r>
      <w:r w:rsidRPr="00671F16">
        <w:rPr>
          <w:i/>
          <w:spacing w:val="-4"/>
          <w:lang w:val="es-ES_tradnl"/>
        </w:rPr>
        <w:t xml:space="preserve"> C</w:t>
      </w:r>
      <w:r w:rsidRPr="00671F16">
        <w:rPr>
          <w:i/>
          <w:spacing w:val="-4"/>
          <w:lang w:val="vi-VN"/>
        </w:rPr>
        <w:t xml:space="preserve">huyển đổi vị trí công tác: </w:t>
      </w:r>
      <w:r w:rsidRPr="00671F16">
        <w:rPr>
          <w:spacing w:val="-4"/>
          <w:lang w:val="es-ES_tradnl"/>
        </w:rPr>
        <w:t xml:space="preserve">Từ năm 2013 đến nay, </w:t>
      </w:r>
      <w:r w:rsidRPr="00671F16">
        <w:rPr>
          <w:spacing w:val="-4"/>
          <w:lang w:val="vi-VN"/>
        </w:rPr>
        <w:t>toàn Hệ thống</w:t>
      </w:r>
      <w:r w:rsidRPr="00671F16">
        <w:rPr>
          <w:spacing w:val="-4"/>
          <w:lang w:val="es-ES_tradnl"/>
        </w:rPr>
        <w:t xml:space="preserve"> THADS đã thực hiện luân chuyển, chuyển đổi vị trí công tác đối với</w:t>
      </w:r>
      <w:r w:rsidRPr="00671F16">
        <w:rPr>
          <w:spacing w:val="-4"/>
          <w:lang w:val="vi-VN"/>
        </w:rPr>
        <w:t xml:space="preserve"> 2.069 cán bộ, </w:t>
      </w:r>
      <w:r w:rsidRPr="00671F16">
        <w:rPr>
          <w:spacing w:val="-4"/>
          <w:lang w:val="es-ES_tradnl"/>
        </w:rPr>
        <w:t>công chức</w:t>
      </w:r>
      <w:r w:rsidR="0031288A">
        <w:rPr>
          <w:spacing w:val="-4"/>
          <w:lang w:val="vi-VN"/>
        </w:rPr>
        <w:t xml:space="preserve">. </w:t>
      </w:r>
      <w:r w:rsidR="0031288A">
        <w:rPr>
          <w:spacing w:val="-4"/>
        </w:rPr>
        <w:t>Việc chuyển đổi vị trí công tác được thực</w:t>
      </w:r>
      <w:r w:rsidR="0031288A" w:rsidRPr="00881E13">
        <w:rPr>
          <w:lang w:val="es-NI"/>
        </w:rPr>
        <w:t xml:space="preserve"> hiện</w:t>
      </w:r>
      <w:r w:rsidR="0031288A">
        <w:rPr>
          <w:lang w:val="es-NI"/>
        </w:rPr>
        <w:t xml:space="preserve"> theo</w:t>
      </w:r>
      <w:r w:rsidR="0031288A" w:rsidRPr="00881E13">
        <w:rPr>
          <w:lang w:val="es-NI"/>
        </w:rPr>
        <w:t xml:space="preserve"> quy định của Luật Phòng, chống tham nhũng </w:t>
      </w:r>
      <w:r w:rsidR="0031288A">
        <w:rPr>
          <w:lang w:val="es-NI"/>
        </w:rPr>
        <w:t>năm 2018 và văn bản</w:t>
      </w:r>
      <w:r w:rsidR="0031288A" w:rsidRPr="00881E13">
        <w:rPr>
          <w:lang w:val="es-NI"/>
        </w:rPr>
        <w:t xml:space="preserve"> quy định danh mục các vị trí công tác và thời hạn định kỳ chuyển đổi vị trí công tác đối v</w:t>
      </w:r>
      <w:r w:rsidR="006C7616">
        <w:rPr>
          <w:lang w:val="es-NI"/>
        </w:rPr>
        <w:t>ới cán bộ, công chức, viên chức.</w:t>
      </w:r>
      <w:r w:rsidR="0031288A" w:rsidRPr="00881E13">
        <w:rPr>
          <w:lang w:val="es-NI"/>
        </w:rPr>
        <w:t xml:space="preserve"> Tổng cục THADS đã ban hành nhiều văn bản</w:t>
      </w:r>
      <w:r w:rsidR="0031288A" w:rsidRPr="00881E13">
        <w:rPr>
          <w:rStyle w:val="FootnoteReference"/>
          <w:lang w:val="es-NI"/>
        </w:rPr>
        <w:footnoteReference w:id="12"/>
      </w:r>
      <w:r w:rsidR="0031288A" w:rsidRPr="00881E13">
        <w:rPr>
          <w:lang w:val="nb-NO"/>
        </w:rPr>
        <w:t xml:space="preserve"> </w:t>
      </w:r>
      <w:r w:rsidR="0031288A" w:rsidRPr="00881E13">
        <w:rPr>
          <w:lang w:val="es-NI"/>
        </w:rPr>
        <w:t>chỉ đạo các cơ</w:t>
      </w:r>
      <w:r w:rsidR="0031288A" w:rsidRPr="00881E13">
        <w:rPr>
          <w:lang w:val="nl-NL"/>
        </w:rPr>
        <w:t xml:space="preserve"> quan THADS địa phương thực hiện nghiêm việc chuyển đổi vị trí công tác đối với kế toán, thủ kho, thủ quỹ, Chấp hành viên. Việc chuyển đổi vị trí công tác đối với </w:t>
      </w:r>
      <w:r w:rsidR="0031288A" w:rsidRPr="00881E13">
        <w:rPr>
          <w:lang w:val="nl-NL"/>
        </w:rPr>
        <w:lastRenderedPageBreak/>
        <w:t xml:space="preserve">Thủ trưởng cơ quan THADS đã giữ chức vụ 02 nhiệm kỳ liên tiếp cũng được thực hiện nghiêm theo Nghị quyết số 36-NQ/BCSĐ ngày 14/3/2014 của Ban cán sự Đảng Bộ Tư pháp, Thông tư số 02/2017/TT-BTP ngày 23/3/2017 của Bộ trưởng Bộ Tư pháp và Quy định số 105-QĐ/TW của Ban chấp hành Trung ương Đảng quy định về phân cấp quản lý cán bộ và bổ nhiệm, giới thiệu cán bộ ứng cử. </w:t>
      </w:r>
    </w:p>
    <w:p w14:paraId="1A455137" w14:textId="02F12F8E" w:rsidR="00450D70" w:rsidRPr="00671F16" w:rsidRDefault="00B4436E" w:rsidP="00133272">
      <w:pPr>
        <w:widowControl w:val="0"/>
        <w:spacing w:before="120" w:after="120" w:line="360" w:lineRule="exact"/>
        <w:ind w:firstLine="720"/>
        <w:jc w:val="both"/>
        <w:rPr>
          <w:lang w:val="vi-VN"/>
        </w:rPr>
      </w:pPr>
      <w:r w:rsidRPr="00671F16">
        <w:rPr>
          <w:i/>
        </w:rPr>
        <w:t xml:space="preserve">- </w:t>
      </w:r>
      <w:r w:rsidR="00450D70" w:rsidRPr="00671F16">
        <w:rPr>
          <w:i/>
          <w:lang w:val="vi-VN"/>
        </w:rPr>
        <w:t>Nhận diện nguy cơ tham nhũng theo vị trí việc làm</w:t>
      </w:r>
      <w:r w:rsidRPr="00671F16">
        <w:t>: Đ</w:t>
      </w:r>
      <w:r w:rsidR="00450D70" w:rsidRPr="00671F16">
        <w:rPr>
          <w:lang w:val="vi-VN"/>
        </w:rPr>
        <w:t xml:space="preserve">ể có biện pháp kiểm tra, giám sát; khắc phục ngay những sơ hở có thể gây phiên hà, sách nhiễu đối với người dân, doanh nghiệp; rà soát thủ tục hành chính theo hướng tinh giản, loại bỏ ngay các thủ tục không cần thiết, rườm rà, khó thực hiện, rút ngắn thời gian, đưa ra lộ trình giải quyết; sau khi tiếp nhận hồ sơ, thủ tục hành chính theo quy định, không được yêu cầu doanh nghiệp, người dân bổ sung hồ sơ, tài liệu quá 01 lần. </w:t>
      </w:r>
    </w:p>
    <w:p w14:paraId="70496EF0" w14:textId="77777777" w:rsidR="00450D70" w:rsidRPr="00671F16" w:rsidRDefault="00450D70" w:rsidP="00133272">
      <w:pPr>
        <w:widowControl w:val="0"/>
        <w:spacing w:before="120" w:after="120" w:line="360" w:lineRule="exact"/>
        <w:ind w:firstLine="720"/>
        <w:jc w:val="both"/>
        <w:rPr>
          <w:lang w:val="vi-VN"/>
        </w:rPr>
      </w:pPr>
      <w:r w:rsidRPr="00671F16">
        <w:rPr>
          <w:i/>
          <w:lang w:val="vi-VN"/>
        </w:rPr>
        <w:t>-</w:t>
      </w:r>
      <w:r w:rsidRPr="00671F16">
        <w:rPr>
          <w:i/>
          <w:lang w:val="nl-NL"/>
        </w:rPr>
        <w:t xml:space="preserve"> K</w:t>
      </w:r>
      <w:r w:rsidRPr="00671F16">
        <w:rPr>
          <w:i/>
          <w:lang w:val="vi-VN"/>
        </w:rPr>
        <w:t xml:space="preserve">iểm soát tài sản, thu nhập của người có chức vụ, quyền hạn: </w:t>
      </w:r>
      <w:r w:rsidRPr="00671F16">
        <w:rPr>
          <w:lang w:val="vi-VN"/>
        </w:rPr>
        <w:t xml:space="preserve">100% cán bộ, công chức, người lao động trong toàn Hệ thống THADS được trả lương qua tài khoản. </w:t>
      </w:r>
      <w:r w:rsidRPr="00671F16">
        <w:rPr>
          <w:lang w:val="nl-NL"/>
        </w:rPr>
        <w:t>Hàng năm, trên cơ sở quy định của Chính phủ về minh bạch tài sản, thu nhập,</w:t>
      </w:r>
      <w:r w:rsidRPr="00671F16">
        <w:rPr>
          <w:lang w:val="vi-VN"/>
        </w:rPr>
        <w:t xml:space="preserve"> Tổng cục </w:t>
      </w:r>
      <w:r w:rsidRPr="00671F16">
        <w:rPr>
          <w:lang w:val="nl-NL"/>
        </w:rPr>
        <w:t xml:space="preserve">THADS đã rà soát, quyết định phê duyệt danh sách đối tượng phải kê khai tài sản, thu nhập, hướng dẫn các đối tượng phải kê khai tài sản, thu nhập thực hiện kê khai; xây dựng kế hoạch và thực hiện công khai bản kê khai tài sản, thu nhập, tổng hợp báo cáo kết quả, lưu trữ bản kê khai tài sản đúng quy định. Từ năm 2013 đến </w:t>
      </w:r>
      <w:r w:rsidRPr="00671F16">
        <w:rPr>
          <w:lang w:val="vi-VN"/>
        </w:rPr>
        <w:t>nay, toàn Hệ thống THADS</w:t>
      </w:r>
      <w:r w:rsidRPr="00671F16">
        <w:rPr>
          <w:lang w:val="nl-NL"/>
        </w:rPr>
        <w:t xml:space="preserve"> có </w:t>
      </w:r>
      <w:r w:rsidRPr="00671F16">
        <w:rPr>
          <w:lang w:val="vi-VN"/>
        </w:rPr>
        <w:t>25.983</w:t>
      </w:r>
      <w:r w:rsidRPr="00671F16">
        <w:rPr>
          <w:lang w:val="nl-NL"/>
        </w:rPr>
        <w:t xml:space="preserve"> lượt người phải kê khai tài sản, thu nhập</w:t>
      </w:r>
      <w:r w:rsidRPr="00671F16">
        <w:rPr>
          <w:lang w:val="vi-VN"/>
        </w:rPr>
        <w:t xml:space="preserve">. </w:t>
      </w:r>
    </w:p>
    <w:p w14:paraId="4BD194EE" w14:textId="77777777" w:rsidR="006E4AE8" w:rsidRPr="00671F16" w:rsidRDefault="006E4AE8" w:rsidP="00133272">
      <w:pPr>
        <w:spacing w:before="120" w:after="120" w:line="360" w:lineRule="exact"/>
        <w:ind w:firstLine="720"/>
        <w:jc w:val="both"/>
        <w:rPr>
          <w:spacing w:val="-4"/>
          <w:lang w:val="vi-VN"/>
        </w:rPr>
      </w:pPr>
      <w:r w:rsidRPr="00671F16">
        <w:rPr>
          <w:spacing w:val="-4"/>
          <w:lang w:val="vi-VN"/>
        </w:rPr>
        <w:t xml:space="preserve">- </w:t>
      </w:r>
      <w:r w:rsidRPr="00671F16">
        <w:rPr>
          <w:i/>
          <w:spacing w:val="-4"/>
          <w:lang w:val="vi-VN"/>
        </w:rPr>
        <w:t>Kết quả thực hiện quy định về trách nhiệm của người đứng đầu:</w:t>
      </w:r>
      <w:r w:rsidRPr="00671F16">
        <w:rPr>
          <w:lang w:val="vi-VN"/>
        </w:rPr>
        <w:t xml:space="preserve"> </w:t>
      </w:r>
      <w:r w:rsidRPr="00671F16">
        <w:rPr>
          <w:spacing w:val="-4"/>
          <w:lang w:val="vi-VN"/>
        </w:rPr>
        <w:t>Xác định sự lãnh đạo, chỉ đạo của người đứng đầu cơ quan, đơn vị là nhân tố quyết định trong công tác PCTN, theo đó Lãnh đạo Tổng cục, Thủ trưởng các đơn vị thuộc Tổng cục THADS và hầu hết Thủ trưởng các cơ quan THADS địa phương luôn thực hiện các nhiệm vụ:</w:t>
      </w:r>
    </w:p>
    <w:p w14:paraId="424B52CA" w14:textId="77777777" w:rsidR="006E4AE8" w:rsidRPr="00671F16" w:rsidRDefault="006E4AE8" w:rsidP="00133272">
      <w:pPr>
        <w:spacing w:before="120" w:after="120" w:line="360" w:lineRule="exact"/>
        <w:ind w:firstLine="720"/>
        <w:jc w:val="both"/>
        <w:rPr>
          <w:lang w:val="vi-VN"/>
        </w:rPr>
      </w:pPr>
      <w:r w:rsidRPr="00671F16">
        <w:rPr>
          <w:lang w:val="vi-VN"/>
        </w:rPr>
        <w:t xml:space="preserve">+ Gương mẫu, đi đầu, thống nhất cao về ý chí và hành động trong việc chấp hành nghiêm chỉnh quy định của pháp luật về PCTN, tiêu cực, quy tắc ứng xử, quy tắc đạo đức nghề nghiệp; thực hiện nghiêm 19 điều Đảng viên và các quy định cán bộ, công chức, viên chức không được làm; </w:t>
      </w:r>
      <w:r w:rsidRPr="00671F16">
        <w:rPr>
          <w:bCs/>
          <w:lang w:val="vi-VN"/>
        </w:rPr>
        <w:t>chủ động phòng ngừa, phát hiện và xử lý cán bộ, công chức có hành vi, biểu hiện tham nhũng. N</w:t>
      </w:r>
      <w:r w:rsidRPr="00671F16">
        <w:rPr>
          <w:lang w:val="vi-VN"/>
        </w:rPr>
        <w:t>gười đứng đầu đơn vị phải chịu trách nhiệm trực tiếp khi để xảy ra hành vi tham nhũng trong đơn vị mình.</w:t>
      </w:r>
    </w:p>
    <w:p w14:paraId="5EB3F18A" w14:textId="217F3C4B" w:rsidR="006E4AE8" w:rsidRPr="00671F16" w:rsidRDefault="006C7616" w:rsidP="00133272">
      <w:pPr>
        <w:spacing w:before="120" w:after="120" w:line="360" w:lineRule="exact"/>
        <w:ind w:firstLine="720"/>
        <w:jc w:val="both"/>
        <w:rPr>
          <w:spacing w:val="-4"/>
          <w:lang w:val="vi-VN"/>
        </w:rPr>
      </w:pPr>
      <w:r>
        <w:rPr>
          <w:bCs/>
          <w:spacing w:val="-4"/>
        </w:rPr>
        <w:t>(i)</w:t>
      </w:r>
      <w:r w:rsidR="006E4AE8" w:rsidRPr="00671F16">
        <w:rPr>
          <w:bCs/>
          <w:spacing w:val="-4"/>
          <w:lang w:val="vi-VN"/>
        </w:rPr>
        <w:t xml:space="preserve"> Th</w:t>
      </w:r>
      <w:r w:rsidR="006E4AE8" w:rsidRPr="00671F16">
        <w:rPr>
          <w:spacing w:val="-4"/>
          <w:lang w:val="vi-VN"/>
        </w:rPr>
        <w:t>ực hiện phân công trách nhiệm rõ ràng</w:t>
      </w:r>
      <w:r w:rsidR="006E4AE8" w:rsidRPr="00671F16">
        <w:rPr>
          <w:b/>
          <w:spacing w:val="-4"/>
          <w:lang w:val="vi-VN"/>
        </w:rPr>
        <w:t xml:space="preserve"> </w:t>
      </w:r>
      <w:r w:rsidR="006E4AE8" w:rsidRPr="00671F16">
        <w:rPr>
          <w:spacing w:val="-4"/>
          <w:lang w:val="vi-VN"/>
        </w:rPr>
        <w:t xml:space="preserve">đối với cấp phó được giao phụ trách trong từng lĩnh vực; quy định cụ thể nhiệm vụ, quyền hạn của cấp phó quản lý, tránh tình trạng chồng chéo, bỏ trống trong hoạt động quản lý. </w:t>
      </w:r>
    </w:p>
    <w:p w14:paraId="38461306" w14:textId="66AEE584" w:rsidR="006E4AE8" w:rsidRPr="00671F16" w:rsidRDefault="006C7616" w:rsidP="00133272">
      <w:pPr>
        <w:spacing w:before="120" w:after="120" w:line="360" w:lineRule="exact"/>
        <w:ind w:firstLine="720"/>
        <w:jc w:val="both"/>
        <w:rPr>
          <w:spacing w:val="-4"/>
          <w:lang w:val="vi-VN"/>
        </w:rPr>
      </w:pPr>
      <w:r>
        <w:rPr>
          <w:spacing w:val="-4"/>
        </w:rPr>
        <w:lastRenderedPageBreak/>
        <w:t>(ii)</w:t>
      </w:r>
      <w:r w:rsidR="006E4AE8" w:rsidRPr="00671F16">
        <w:rPr>
          <w:spacing w:val="-4"/>
          <w:lang w:val="vi-VN"/>
        </w:rPr>
        <w:t xml:space="preserve"> Thực hiện dân chủ trong quản lý và điều hành hoạt động của cơ quan, đơn vị; trong quản lý, sử dụng, đào tạo, bồi dưỡng, thực hiện chế độ, chính sách đối với cán bộ, công chức, viên chức thông qua Quy chế nội bộ của cơ quan, đơn vị, các cuộc họp giao ban định kỳ, hàng tháng, hàng quý, cuối năm.</w:t>
      </w:r>
    </w:p>
    <w:p w14:paraId="7354A97D" w14:textId="1C5AA170" w:rsidR="006E4AE8" w:rsidRPr="00671F16" w:rsidRDefault="006C7616" w:rsidP="00133272">
      <w:pPr>
        <w:spacing w:before="120" w:after="120" w:line="360" w:lineRule="exact"/>
        <w:ind w:firstLine="720"/>
        <w:jc w:val="both"/>
        <w:rPr>
          <w:spacing w:val="-4"/>
          <w:lang w:val="vi-VN"/>
        </w:rPr>
      </w:pPr>
      <w:r>
        <w:rPr>
          <w:spacing w:val="-4"/>
        </w:rPr>
        <w:t>(iii)</w:t>
      </w:r>
      <w:r w:rsidR="006E4AE8" w:rsidRPr="00671F16">
        <w:rPr>
          <w:spacing w:val="-4"/>
          <w:lang w:val="vi-VN"/>
        </w:rPr>
        <w:t xml:space="preserve"> Xem xét, giải quyết kịp thời theo quy định của pháp luật các khiếu nại, tố cáo, kiến nghị của cán bộ, công chức, viên chức và kiến nghị của các tổ chức đoàn thể của cơ quan, đơn vị; kịp thời báo cáo với cơ quan có thẩm quyền những vấn đề không thuộc thẩm quyền giải quyết của mình. Kịp thời xử lý người có hành vi cản trở việc thực hiện dân chủ trong hoạt động của cơ quan, đơn vị và người có hành vi trả thù, trù dập cán bộ, công chức, viên chức khiếu nại, tố cáo, kiến nghị theo quy định của pháp luật.</w:t>
      </w:r>
    </w:p>
    <w:p w14:paraId="3DE028E6" w14:textId="77777777" w:rsidR="00450D70" w:rsidRPr="00671F16" w:rsidRDefault="00450D70" w:rsidP="00133272">
      <w:pPr>
        <w:widowControl w:val="0"/>
        <w:spacing w:before="120" w:after="120" w:line="360" w:lineRule="exact"/>
        <w:ind w:firstLine="709"/>
        <w:jc w:val="both"/>
        <w:rPr>
          <w:spacing w:val="-4"/>
          <w:lang w:val="vi-VN"/>
        </w:rPr>
      </w:pPr>
      <w:r w:rsidRPr="00671F16">
        <w:rPr>
          <w:spacing w:val="-4"/>
          <w:lang w:val="vi-VN"/>
        </w:rPr>
        <w:t>Từ năm 2013 đến nay, Hệ thống THADS có 14 trường hợp người đứng đầu, cấp phó của người đứng đầu để xảy ra tham nhũng phải xem xét, xử lý.</w:t>
      </w:r>
    </w:p>
    <w:p w14:paraId="2712F057" w14:textId="41BB45C9" w:rsidR="00450D70" w:rsidRPr="00671F16" w:rsidRDefault="00450D70" w:rsidP="00133272">
      <w:pPr>
        <w:widowControl w:val="0"/>
        <w:spacing w:before="120" w:after="120" w:line="360" w:lineRule="exact"/>
        <w:ind w:firstLine="720"/>
        <w:jc w:val="both"/>
        <w:rPr>
          <w:i/>
          <w:lang w:val="vi-VN"/>
        </w:rPr>
      </w:pPr>
      <w:r w:rsidRPr="00671F16">
        <w:rPr>
          <w:b/>
        </w:rPr>
        <w:t>1.</w:t>
      </w:r>
      <w:r w:rsidR="00CE38C9" w:rsidRPr="00671F16">
        <w:rPr>
          <w:b/>
        </w:rPr>
        <w:t>6</w:t>
      </w:r>
      <w:r w:rsidRPr="00671F16">
        <w:rPr>
          <w:b/>
          <w:lang w:val="vi-VN"/>
        </w:rPr>
        <w:t>. Công tác phối hợp với các cơ quan chức năng trong PTCN</w:t>
      </w:r>
      <w:r w:rsidRPr="00671F16">
        <w:rPr>
          <w:lang w:val="vi-VN"/>
        </w:rPr>
        <w:t xml:space="preserve"> </w:t>
      </w:r>
    </w:p>
    <w:p w14:paraId="7F4DA2FA" w14:textId="77777777" w:rsidR="00BC2CDE" w:rsidRPr="00671F16" w:rsidRDefault="00450D70" w:rsidP="00133272">
      <w:pPr>
        <w:widowControl w:val="0"/>
        <w:spacing w:before="120" w:after="120" w:line="360" w:lineRule="exact"/>
        <w:ind w:firstLine="720"/>
        <w:jc w:val="both"/>
        <w:rPr>
          <w:lang w:val="vi-VN"/>
        </w:rPr>
      </w:pPr>
      <w:r w:rsidRPr="00671F16">
        <w:rPr>
          <w:lang w:val="vi-VN"/>
        </w:rPr>
        <w:t>Về công tác phối hợp, để nâng cao hiệu quả THADS, Tổng cục đã chủ động tham mưu Lãnh đạo Bộ phối hợp với các bộ, ngành liên quan ban hành các Quy chế phối hợp liên ngành với Tòa án, Kiểm sát, Công an, Ngân hàng Nhà nước, Bảo hiểm xã hội để góp phần tháo gỡ nhiều khó khăn, vướng mắc, nâng cao hiệu quả THADS. Hàng năm, trên cơ sở tổng kết thực tiễn công tác phối hợp, Tổng cục đã tham mưu, giúp Bộ Tư pháp chủ trì, phối hợp, tổ chức nhiều buổi làm việc với các Bộ, ngành liên quan như Ngân hàng Nhà nước, Bộ Tài Nguyên và Môi trường, Bộ Công an, Tòa án nhân dân tối cao, Viện kiểm sát nhân dân tối cao sơ kết tình hình thực hiện các quy định phối hợp liên ngành, qua đó có văn bản chấn chỉnh công tác phối hợp trong THADS. Đặc biệt, Tổng cục THADS thường xuyên tham mưu Lãnh đạo Bộ trao đổi nghiệp vụ, họp liên ngành với các bộ, ngành, địa phương liên quan để thống nhất hướng dẫn áp dụng pháp luật, chỉ đạo nghiệp vụ, nhất là trong một số vụ việc tham nhũng thuộc diện Ban Chỉ đạo Trung ương về PCTN theo dõi, chỉ đạo (ví dụ như phối hợp với Viện kiểm sát nhân dân tối cao hướng dẫn áp dụng quy định về ủy thác THADS; phối hợp tổ chức kiểm tra liên ngành về công tác THADS....).</w:t>
      </w:r>
    </w:p>
    <w:p w14:paraId="6BDFE3DB" w14:textId="32C7F7C7" w:rsidR="00BC2CDE" w:rsidRPr="00671F16" w:rsidRDefault="00450D70" w:rsidP="00133272">
      <w:pPr>
        <w:widowControl w:val="0"/>
        <w:spacing w:before="120" w:after="120" w:line="360" w:lineRule="exact"/>
        <w:ind w:firstLine="720"/>
        <w:jc w:val="both"/>
        <w:rPr>
          <w:lang w:val="vi-VN"/>
        </w:rPr>
      </w:pPr>
      <w:r w:rsidRPr="00671F16">
        <w:rPr>
          <w:b/>
          <w:bCs/>
          <w:szCs w:val="24"/>
        </w:rPr>
        <w:t>1.</w:t>
      </w:r>
      <w:r w:rsidR="00CE38C9" w:rsidRPr="00671F16">
        <w:rPr>
          <w:b/>
          <w:bCs/>
          <w:lang w:val="vi-VN"/>
        </w:rPr>
        <w:t>7</w:t>
      </w:r>
      <w:r w:rsidRPr="00671F16">
        <w:rPr>
          <w:b/>
          <w:bCs/>
          <w:lang w:val="vi-VN"/>
        </w:rPr>
        <w:t>.</w:t>
      </w:r>
      <w:r w:rsidRPr="00671F16">
        <w:rPr>
          <w:b/>
          <w:lang w:val="vi-VN"/>
        </w:rPr>
        <w:t xml:space="preserve"> Kết quả thu hồi tài sản trong các vụ án tham nhũng</w:t>
      </w:r>
      <w:r w:rsidRPr="00671F16">
        <w:rPr>
          <w:lang w:val="vi-VN"/>
        </w:rPr>
        <w:t xml:space="preserve"> </w:t>
      </w:r>
    </w:p>
    <w:p w14:paraId="024D439A" w14:textId="1D4AA9E8" w:rsidR="00BC2CDE" w:rsidRPr="00671F16" w:rsidRDefault="00BC2CDE" w:rsidP="00133272">
      <w:pPr>
        <w:widowControl w:val="0"/>
        <w:shd w:val="clear" w:color="auto" w:fill="FFFFFF"/>
        <w:spacing w:before="120" w:after="120" w:line="360" w:lineRule="exact"/>
        <w:ind w:firstLine="720"/>
        <w:jc w:val="both"/>
        <w:rPr>
          <w:lang w:val="vi-VN"/>
        </w:rPr>
      </w:pPr>
      <w:r w:rsidRPr="00671F16">
        <w:rPr>
          <w:lang w:val="nb-NO"/>
        </w:rPr>
        <w:t>Với sự chỉ đạo quyết liệt, kịp thời trong chỉ đạo của Ban Chỉ đạo Trung ương về phòng</w:t>
      </w:r>
      <w:r w:rsidR="00A600B7">
        <w:rPr>
          <w:lang w:val="nb-NO"/>
        </w:rPr>
        <w:t>, ch</w:t>
      </w:r>
      <w:r w:rsidR="008A6888">
        <w:rPr>
          <w:lang w:val="nb-NO"/>
        </w:rPr>
        <w:t>ống tham nhũng; sự vào cuộc và</w:t>
      </w:r>
      <w:r w:rsidRPr="00671F16">
        <w:rPr>
          <w:lang w:val="nb-NO"/>
        </w:rPr>
        <w:t xml:space="preserve"> phối hợp chặt chẽ, có hiệu quả của Chính phủ, các bộ, ngành và địa phương; </w:t>
      </w:r>
      <w:r w:rsidR="008A6888">
        <w:rPr>
          <w:lang w:val="nb-NO"/>
        </w:rPr>
        <w:t xml:space="preserve">quan tâm, chỉ đạo sát sao của Lãnh đạo Bộ, Lãnh đạo Tổng cục và </w:t>
      </w:r>
      <w:r w:rsidRPr="00671F16">
        <w:rPr>
          <w:lang w:val="nb-NO"/>
        </w:rPr>
        <w:t xml:space="preserve">sự cố gắng, nỗ lực của các cơ quan chức năng (Công an, Kiểm sát, Tòa án, THADS, THAHS...), công tác thu hồi tài sản bị chiếm đoạt, thất thoát trong </w:t>
      </w:r>
      <w:r w:rsidR="008A6888">
        <w:rPr>
          <w:lang w:val="nb-NO"/>
        </w:rPr>
        <w:t xml:space="preserve">các vụ án hình sự về tham nhũng </w:t>
      </w:r>
      <w:r w:rsidRPr="00671F16">
        <w:rPr>
          <w:lang w:val="nb-NO"/>
        </w:rPr>
        <w:t xml:space="preserve">đã đạt được </w:t>
      </w:r>
      <w:r w:rsidRPr="00671F16">
        <w:rPr>
          <w:lang w:val="nb-NO"/>
        </w:rPr>
        <w:lastRenderedPageBreak/>
        <w:t>những kết quả tích cực (kết quả cụ thể được trình bày t</w:t>
      </w:r>
      <w:r w:rsidR="00BB1CAD" w:rsidRPr="00671F16">
        <w:rPr>
          <w:lang w:val="nb-NO"/>
        </w:rPr>
        <w:t>ại</w:t>
      </w:r>
      <w:r w:rsidRPr="00671F16">
        <w:rPr>
          <w:lang w:val="nb-NO"/>
        </w:rPr>
        <w:t xml:space="preserve"> Báo cáo </w:t>
      </w:r>
      <w:r w:rsidR="00B729EA" w:rsidRPr="00671F16">
        <w:rPr>
          <w:lang w:val="nb-NO"/>
        </w:rPr>
        <w:t>kết quả công tác thu hồi tài sản trong các vụ án kinh tế tham nhũng giai đoạn 2013-2020).</w:t>
      </w:r>
    </w:p>
    <w:p w14:paraId="23F962D3" w14:textId="7A855630" w:rsidR="00450D70" w:rsidRPr="00671F16" w:rsidRDefault="00B729EA" w:rsidP="00133272">
      <w:pPr>
        <w:widowControl w:val="0"/>
        <w:spacing w:before="120" w:after="120" w:line="360" w:lineRule="exact"/>
        <w:ind w:firstLine="720"/>
        <w:jc w:val="both"/>
        <w:rPr>
          <w:b/>
          <w:spacing w:val="-8"/>
          <w:lang w:val="vi-VN"/>
        </w:rPr>
      </w:pPr>
      <w:r w:rsidRPr="00671F16">
        <w:rPr>
          <w:b/>
          <w:spacing w:val="-8"/>
        </w:rPr>
        <w:t>1.</w:t>
      </w:r>
      <w:r w:rsidR="00CE38C9" w:rsidRPr="00671F16">
        <w:rPr>
          <w:b/>
          <w:spacing w:val="-8"/>
        </w:rPr>
        <w:t>8</w:t>
      </w:r>
      <w:r w:rsidR="00450D70" w:rsidRPr="00671F16">
        <w:rPr>
          <w:b/>
          <w:spacing w:val="-8"/>
          <w:lang w:val="vi-VN"/>
        </w:rPr>
        <w:t>. Kết quả thực hiện các kết luận thanh tra, kiểm sát, giám sát, kiến nghị</w:t>
      </w:r>
    </w:p>
    <w:p w14:paraId="3151017C" w14:textId="0AFFA78D" w:rsidR="00450D70" w:rsidRPr="00671F16" w:rsidRDefault="00450D70" w:rsidP="00133272">
      <w:pPr>
        <w:widowControl w:val="0"/>
        <w:spacing w:before="120" w:after="120" w:line="360" w:lineRule="exact"/>
        <w:ind w:firstLine="720"/>
        <w:jc w:val="both"/>
        <w:rPr>
          <w:bCs/>
          <w:iCs/>
          <w:spacing w:val="2"/>
          <w:lang w:val="vi-VN"/>
        </w:rPr>
      </w:pPr>
      <w:r w:rsidRPr="00671F16">
        <w:rPr>
          <w:lang w:val="vi-VN"/>
        </w:rPr>
        <w:t>Từ năm 2013 đến năm 20</w:t>
      </w:r>
      <w:r w:rsidR="00B729EA" w:rsidRPr="00671F16">
        <w:t>20</w:t>
      </w:r>
      <w:r w:rsidRPr="00671F16">
        <w:rPr>
          <w:lang w:val="vi-VN"/>
        </w:rPr>
        <w:t xml:space="preserve">, </w:t>
      </w:r>
      <w:r w:rsidRPr="00671F16">
        <w:rPr>
          <w:lang w:val="nb-NO"/>
        </w:rPr>
        <w:t>các cơ quan THADS đã tiếp nhận</w:t>
      </w:r>
      <w:r w:rsidRPr="00671F16">
        <w:rPr>
          <w:lang w:val="vi-VN"/>
        </w:rPr>
        <w:t xml:space="preserve"> 89 kết luận của Thanh tra Bộ Tư pháp; 7.556 kết luận có kháng nghị, kiến nghị của Viện kiểm sát nhân dân các cấp; 1.363 kết luận giám sát. </w:t>
      </w:r>
      <w:r w:rsidRPr="00671F16">
        <w:rPr>
          <w:spacing w:val="2"/>
          <w:lang w:val="nb-NO"/>
        </w:rPr>
        <w:t xml:space="preserve">Qua công tác </w:t>
      </w:r>
      <w:r w:rsidRPr="00671F16">
        <w:rPr>
          <w:spacing w:val="2"/>
          <w:lang w:val="vi-VN"/>
        </w:rPr>
        <w:t xml:space="preserve">thanh tra, </w:t>
      </w:r>
      <w:r w:rsidRPr="00671F16">
        <w:rPr>
          <w:spacing w:val="2"/>
          <w:lang w:val="nb-NO"/>
        </w:rPr>
        <w:t xml:space="preserve">kiểm sát, giám sát đã phát hiện nhiều sai phạm, thiếu sót của các cơ quan </w:t>
      </w:r>
      <w:r w:rsidRPr="00671F16">
        <w:rPr>
          <w:spacing w:val="2"/>
          <w:lang w:val="vi-VN"/>
        </w:rPr>
        <w:t>THADS</w:t>
      </w:r>
      <w:r w:rsidRPr="00671F16">
        <w:rPr>
          <w:spacing w:val="2"/>
          <w:lang w:val="nb-NO"/>
        </w:rPr>
        <w:t xml:space="preserve">. </w:t>
      </w:r>
      <w:r w:rsidRPr="00671F16">
        <w:rPr>
          <w:spacing w:val="2"/>
          <w:lang w:val="vi-VN"/>
        </w:rPr>
        <w:t>Tổng cục THADS</w:t>
      </w:r>
      <w:r w:rsidRPr="00671F16">
        <w:rPr>
          <w:spacing w:val="2"/>
          <w:lang w:val="nb-NO"/>
        </w:rPr>
        <w:t xml:space="preserve"> đã chỉ đạo</w:t>
      </w:r>
      <w:r w:rsidRPr="00671F16">
        <w:rPr>
          <w:spacing w:val="2"/>
          <w:lang w:val="vi-VN"/>
        </w:rPr>
        <w:t xml:space="preserve"> các Cơ quan THADS tiếp thu và</w:t>
      </w:r>
      <w:r w:rsidRPr="00671F16">
        <w:rPr>
          <w:spacing w:val="2"/>
          <w:lang w:val="nb-NO"/>
        </w:rPr>
        <w:t xml:space="preserve"> thực hiện nghiêm các </w:t>
      </w:r>
      <w:r w:rsidRPr="00671F16">
        <w:rPr>
          <w:bCs/>
          <w:iCs/>
          <w:spacing w:val="2"/>
          <w:lang w:val="nb-NO"/>
        </w:rPr>
        <w:t>kiến nghị, kháng nghị của các cơ quan có thẩm quyền</w:t>
      </w:r>
      <w:r w:rsidRPr="00671F16">
        <w:rPr>
          <w:bCs/>
          <w:iCs/>
          <w:spacing w:val="2"/>
          <w:lang w:val="vi-VN"/>
        </w:rPr>
        <w:t xml:space="preserve"> và kịp thời </w:t>
      </w:r>
      <w:r w:rsidRPr="00671F16">
        <w:rPr>
          <w:bCs/>
          <w:iCs/>
          <w:spacing w:val="2"/>
          <w:lang w:val="nb-NO"/>
        </w:rPr>
        <w:t>chấn chỉnh, khắc phục những sai phạm thiếu sót</w:t>
      </w:r>
      <w:r w:rsidRPr="00671F16">
        <w:rPr>
          <w:bCs/>
          <w:iCs/>
          <w:spacing w:val="2"/>
          <w:lang w:val="vi-VN"/>
        </w:rPr>
        <w:t>.</w:t>
      </w:r>
    </w:p>
    <w:p w14:paraId="0BB2BACE" w14:textId="77777777" w:rsidR="00450D70" w:rsidRPr="00671F16" w:rsidRDefault="00450D70" w:rsidP="00133272">
      <w:pPr>
        <w:widowControl w:val="0"/>
        <w:spacing w:before="120" w:after="120" w:line="360" w:lineRule="exact"/>
        <w:ind w:firstLine="720"/>
        <w:jc w:val="both"/>
        <w:rPr>
          <w:iCs/>
          <w:lang w:val="vi-VN"/>
        </w:rPr>
      </w:pPr>
      <w:r w:rsidRPr="00671F16">
        <w:rPr>
          <w:lang w:val="vi-VN"/>
        </w:rPr>
        <w:t xml:space="preserve">Riêng đối với năm 2019, </w:t>
      </w:r>
      <w:r w:rsidRPr="00671F16">
        <w:rPr>
          <w:lang w:val="nl-NL"/>
        </w:rPr>
        <w:t>Tổng cục THADS</w:t>
      </w:r>
      <w:r w:rsidRPr="00671F16">
        <w:rPr>
          <w:lang w:val="vi-VN"/>
        </w:rPr>
        <w:t xml:space="preserve"> đã tham mưu Lãnh đạo Bộ</w:t>
      </w:r>
      <w:r w:rsidRPr="00671F16">
        <w:rPr>
          <w:lang w:val="pt-BR"/>
        </w:rPr>
        <w:t xml:space="preserve"> </w:t>
      </w:r>
      <w:r w:rsidRPr="00671F16">
        <w:rPr>
          <w:lang w:val="vi-VN"/>
        </w:rPr>
        <w:t>tổ chức triển khai thực hiện Kế hoạch số 192-KH/BCĐTW ngày 04/9/2018 của Ban Chỉ đạo Trung ương về PCTN về kiểm tra công tác thu hồi tài sản bị chiếm đoạt, thất thoát trong các vụ án hình sự về kinh tế, tham nhũng</w:t>
      </w:r>
      <w:r w:rsidRPr="00671F16">
        <w:rPr>
          <w:lang w:val="pt-BR"/>
        </w:rPr>
        <w:t xml:space="preserve"> và </w:t>
      </w:r>
      <w:r w:rsidRPr="00671F16">
        <w:rPr>
          <w:lang w:val="vi-VN"/>
        </w:rPr>
        <w:t xml:space="preserve">đã </w:t>
      </w:r>
      <w:r w:rsidRPr="00671F16">
        <w:rPr>
          <w:lang w:val="pt-BR"/>
        </w:rPr>
        <w:t xml:space="preserve">đạt </w:t>
      </w:r>
      <w:r w:rsidRPr="00671F16">
        <w:rPr>
          <w:lang w:val="vi-VN"/>
        </w:rPr>
        <w:t xml:space="preserve">được những kết quả </w:t>
      </w:r>
      <w:r w:rsidRPr="00671F16">
        <w:rPr>
          <w:lang w:val="pt-BR"/>
        </w:rPr>
        <w:t>đáng khích lệ</w:t>
      </w:r>
      <w:r w:rsidRPr="00671F16">
        <w:rPr>
          <w:lang w:val="vi-VN"/>
        </w:rPr>
        <w:t xml:space="preserve">, nhất là tại địa bàn hai thành phố lớn là Hà Nội và thành phố Hồ Chí Minh. Tổng cục tham mưu </w:t>
      </w:r>
      <w:r w:rsidRPr="00671F16">
        <w:rPr>
          <w:lang w:val="pt-BR"/>
        </w:rPr>
        <w:t>xây dựng Đề án</w:t>
      </w:r>
      <w:r w:rsidRPr="00671F16">
        <w:rPr>
          <w:lang w:val="vi-VN"/>
        </w:rPr>
        <w:t xml:space="preserve"> thành lập </w:t>
      </w:r>
      <w:r w:rsidRPr="00671F16">
        <w:rPr>
          <w:lang w:val="pt-BR"/>
        </w:rPr>
        <w:t xml:space="preserve">Ban chỉ đạo liên ngành về thu hồi tài sản bị thất thoát, chiếm đoạt trong các vụ án hình sự về tham nhũng, kinh tế; (ii) </w:t>
      </w:r>
      <w:r w:rsidRPr="00671F16">
        <w:rPr>
          <w:lang w:val="vi-VN"/>
        </w:rPr>
        <w:t xml:space="preserve">Tham mưu cho Ban Cán sự Đảng Bộ Tư pháp ban hành </w:t>
      </w:r>
      <w:r w:rsidRPr="00671F16">
        <w:rPr>
          <w:iCs/>
          <w:lang w:val="vi-VN"/>
        </w:rPr>
        <w:t>Kế hoạch số 120-KH/BCSĐ ngày 19/12/2019 triển khai thực hiện các kết luận và chỉ đạo của Ban Chỉ đạo Trung ương về PCTN về công tác thu hồi tài sản bị chiếm đoạt, thất thoát trong các vụ án hình sự về tham nhũng, kinh tế theo Kế hoạch số 192-KH/BCĐTW. Đồng thời, để triển khai thực hiện các nhiệm vụ được giao, ngày 25/12/2019, Tổng cục đã ban hành Kế hoạch số 4342/KH-TCTHADS về triển khai thực hiện nhiệm vụ theo Kế hoạch số 120-KH/BCSĐ ngày 19/12/2019 của Ban cán sự Đảng Bộ Tư pháp thực hiện các kết luận và chỉ đạo của Ban chỉ đạo Trung ương về phòng, chống tham nhũng trong công tác thu hồi tài sản bị chiếm đoạt, thất thoát trong các vụ án hình sự về tham nhũng, kinh tế theo Kế hoạch số 192-KH/BCĐTW.</w:t>
      </w:r>
    </w:p>
    <w:p w14:paraId="40854864" w14:textId="77777777" w:rsidR="00E101EA" w:rsidRPr="00671F16" w:rsidRDefault="00E101EA" w:rsidP="00133272">
      <w:pPr>
        <w:widowControl w:val="0"/>
        <w:spacing w:before="120" w:after="120" w:line="360" w:lineRule="exact"/>
        <w:ind w:firstLine="720"/>
        <w:rPr>
          <w:b/>
          <w:lang w:val="nl-NL"/>
        </w:rPr>
      </w:pPr>
      <w:r w:rsidRPr="00671F16">
        <w:rPr>
          <w:b/>
          <w:lang w:val="nl-NL"/>
        </w:rPr>
        <w:t>2. Hạn chế, khó khăn, vướng mắc và nguyên nhân</w:t>
      </w:r>
    </w:p>
    <w:p w14:paraId="00C6ADDA" w14:textId="6B6A0460" w:rsidR="00B729EA" w:rsidRPr="00671F16" w:rsidRDefault="00B729EA" w:rsidP="00133272">
      <w:pPr>
        <w:widowControl w:val="0"/>
        <w:spacing w:before="120" w:after="120" w:line="360" w:lineRule="exact"/>
        <w:ind w:firstLine="709"/>
        <w:jc w:val="both"/>
        <w:rPr>
          <w:b/>
          <w:lang w:val="vi-VN"/>
        </w:rPr>
      </w:pPr>
      <w:r w:rsidRPr="00671F16">
        <w:rPr>
          <w:b/>
        </w:rPr>
        <w:t>2.</w:t>
      </w:r>
      <w:r w:rsidRPr="00671F16">
        <w:rPr>
          <w:b/>
          <w:lang w:val="vi-VN"/>
        </w:rPr>
        <w:t>1. Hạn chế, khó khăn, vướng mắc trong công tác PCTN</w:t>
      </w:r>
    </w:p>
    <w:p w14:paraId="610823F7" w14:textId="77777777" w:rsidR="00B729EA" w:rsidRPr="00671F16" w:rsidRDefault="00B729EA" w:rsidP="00133272">
      <w:pPr>
        <w:widowControl w:val="0"/>
        <w:spacing w:before="120" w:after="120" w:line="360" w:lineRule="exact"/>
        <w:ind w:firstLine="720"/>
        <w:jc w:val="both"/>
        <w:rPr>
          <w:lang w:val="vi-VN"/>
        </w:rPr>
      </w:pPr>
      <w:r w:rsidRPr="00671F16">
        <w:rPr>
          <w:spacing w:val="-4"/>
          <w:lang w:val="it-IT" w:eastAsia="vi-VN"/>
        </w:rPr>
        <w:t xml:space="preserve">- </w:t>
      </w:r>
      <w:r w:rsidRPr="00671F16">
        <w:rPr>
          <w:spacing w:val="-4"/>
          <w:lang w:val="pt-BR" w:eastAsia="vi-VN"/>
        </w:rPr>
        <w:t>Việc hoàn thiện thể chế, pháp luật</w:t>
      </w:r>
      <w:r w:rsidRPr="00671F16">
        <w:rPr>
          <w:spacing w:val="-4"/>
          <w:lang w:val="it-IT" w:eastAsia="vi-VN"/>
        </w:rPr>
        <w:t xml:space="preserve"> về THADS</w:t>
      </w:r>
      <w:r w:rsidRPr="00671F16">
        <w:rPr>
          <w:spacing w:val="-4"/>
          <w:lang w:val="vi-VN" w:eastAsia="vi-VN"/>
        </w:rPr>
        <w:t xml:space="preserve"> nói chung </w:t>
      </w:r>
      <w:r w:rsidRPr="00671F16">
        <w:rPr>
          <w:spacing w:val="-4"/>
          <w:lang w:val="it-IT" w:eastAsia="vi-VN"/>
        </w:rPr>
        <w:t xml:space="preserve">và các quy định pháp luật có liên quan </w:t>
      </w:r>
      <w:r w:rsidRPr="00671F16">
        <w:rPr>
          <w:spacing w:val="-4"/>
          <w:lang w:val="pt-BR" w:eastAsia="vi-VN"/>
        </w:rPr>
        <w:t>còn chậm, chưa kịp thời, không ít quy định còn chồng chéo, mâu thuẫn, sơ hở dễ bị lợi dụng để tham nhũng</w:t>
      </w:r>
      <w:r w:rsidRPr="00671F16">
        <w:rPr>
          <w:spacing w:val="-4"/>
          <w:lang w:val="it-IT" w:eastAsia="vi-VN"/>
        </w:rPr>
        <w:t>, tiêu cực</w:t>
      </w:r>
      <w:r w:rsidRPr="00671F16">
        <w:rPr>
          <w:spacing w:val="-4"/>
          <w:lang w:val="vi-VN" w:eastAsia="vi-VN"/>
        </w:rPr>
        <w:t>; trong đó p</w:t>
      </w:r>
      <w:r w:rsidRPr="00671F16">
        <w:rPr>
          <w:lang w:val="vi-VN"/>
        </w:rPr>
        <w:t xml:space="preserve">háp luật trong việc xử lý thu hồi tài sản bị chiếm đoạt, thất thoát trong các vụ án hình sự về tham nhũng còn có những khó khăn, hạn chế như: Pháp luật THADS chưa quy định trình tự, thủ tục riêng đối với việc thi hành các khoản thu hồi tài sản trong các vụ án tham nhũng, nhất là việc thi hành các biện pháp tư pháp liên quan đến </w:t>
      </w:r>
      <w:r w:rsidRPr="00671F16">
        <w:rPr>
          <w:lang w:val="vi-VN"/>
        </w:rPr>
        <w:lastRenderedPageBreak/>
        <w:t>tiền, tài sản; một số quy định của Bộ luật Tố tụng hình sự năm 2015 chưa theo kịp yêu cầu của công tác phòng, chống tham nhũng, nhất là quy định về trách nhiệm của các cơ quan tiến hành tố tụng trong việc kê biên tài sản, phong tỏa tài khoản của các bị can, bị cáo tại giai đoạn điều tra, truy tố, xét xử còn mang tính tùy nghi, không bắt buộc áp dụng...dẫn đến m</w:t>
      </w:r>
      <w:r w:rsidRPr="00671F16">
        <w:rPr>
          <w:spacing w:val="-4"/>
          <w:lang w:val="vi-VN"/>
        </w:rPr>
        <w:t>ột số vụ việc số tiền phải thi hành án lớn nhưng tài sản để bảo đảm thi hành án có giá trị rất nhỏ; trong khi đó, việc cơ quan THADS xác minh, truy tìm được thêm tài sản hoặc nguồn thu nhập khác của người phải thi hành án rất hạn chế.</w:t>
      </w:r>
    </w:p>
    <w:p w14:paraId="1058952C" w14:textId="77777777" w:rsidR="00B729EA" w:rsidRPr="00671F16" w:rsidRDefault="00B729EA" w:rsidP="00133272">
      <w:pPr>
        <w:widowControl w:val="0"/>
        <w:spacing w:before="120" w:after="120" w:line="360" w:lineRule="exact"/>
        <w:ind w:firstLine="720"/>
        <w:jc w:val="both"/>
        <w:rPr>
          <w:spacing w:val="-4"/>
          <w:lang w:val="vi-VN"/>
        </w:rPr>
      </w:pPr>
      <w:r w:rsidRPr="00671F16">
        <w:rPr>
          <w:lang w:val="vi-VN"/>
        </w:rPr>
        <w:t>- Mặc dù các cơ quan THADS đã thực hiện các giải pháp phòng, ngừa tham nhũng theo chủ trương, chính sách của Đảng, pháp luật của Nhà nước nhưng tại một số cơ quan THADS địa phương việc thực hiện còn chưa quyết liệt, chưa đi vào chiều sâu nên hiệu quả PCTN chưa cao, thể hiện: s</w:t>
      </w:r>
      <w:r w:rsidRPr="00671F16">
        <w:rPr>
          <w:spacing w:val="-4"/>
          <w:lang w:val="vi-VN"/>
        </w:rPr>
        <w:t>ố vụ việc liên quan đến tiêu cực, tham nhũng vẫn ở mức cao.</w:t>
      </w:r>
      <w:r w:rsidRPr="00671F16">
        <w:rPr>
          <w:spacing w:val="-4"/>
          <w:lang w:val="nl-NL"/>
        </w:rPr>
        <w:t xml:space="preserve"> Tính chất vi phạm trong các vụ việc liên quan đến tiêu cực, tham nhũng ngày càng phức tạp tập trung vào lĩnh vực quản lý tiền, tài sản, tang vật trong các vụ việc THADS. Một số vụ việc vi phạm đã kéo dài nhưng chưa kịp thời phát hiện, dẫn đến công chức bị xử lý hình sự.</w:t>
      </w:r>
    </w:p>
    <w:p w14:paraId="315F8124" w14:textId="77777777" w:rsidR="00B729EA" w:rsidRPr="00671F16" w:rsidRDefault="00B729EA" w:rsidP="00133272">
      <w:pPr>
        <w:widowControl w:val="0"/>
        <w:spacing w:before="120" w:after="120" w:line="360" w:lineRule="exact"/>
        <w:ind w:firstLine="720"/>
        <w:jc w:val="both"/>
        <w:rPr>
          <w:lang w:val="vi-VN"/>
        </w:rPr>
      </w:pPr>
      <w:r w:rsidRPr="00671F16">
        <w:rPr>
          <w:lang w:val="vi-VN"/>
        </w:rPr>
        <w:t>- Việc thực hiện chế độ trách nhiệm của người đứng đầu cơ quan, tổ chức, đơn vị trong PCTN có lúc, có nơi còn chưa nghiêm: một số công chức giữ chức vụ lãnh đạo, quản lý còn có vi phạm liên quan trực tiếp đến việc sử dụng, quản lý tiền, tài sản THA, trong đó, có trường hợp là Thủ trưởng cơ quan THADS.</w:t>
      </w:r>
    </w:p>
    <w:p w14:paraId="37EA18D9" w14:textId="3391E3F0" w:rsidR="00B729EA" w:rsidRPr="00671F16" w:rsidRDefault="00B729EA" w:rsidP="00133272">
      <w:pPr>
        <w:widowControl w:val="0"/>
        <w:spacing w:before="120" w:after="120" w:line="360" w:lineRule="exact"/>
        <w:ind w:firstLine="720"/>
        <w:jc w:val="both"/>
        <w:rPr>
          <w:lang w:val="vi-VN"/>
        </w:rPr>
      </w:pPr>
      <w:r w:rsidRPr="00671F16">
        <w:rPr>
          <w:lang w:val="vi-VN"/>
        </w:rPr>
        <w:t xml:space="preserve"> - Việc tự kiểm tra, phát hiện tham nhũng của một số cơ quan, đơn vị còn hạn chế, việc phát hiện tham nhũng chủ yếu qua dư luận xã hội, đơn thư </w:t>
      </w:r>
      <w:r w:rsidR="00740104">
        <w:t>khiếu nại, tố cáo</w:t>
      </w:r>
      <w:r w:rsidRPr="00671F16">
        <w:rPr>
          <w:lang w:val="vi-VN"/>
        </w:rPr>
        <w:t>, báo chí phản ánh hoặc khi có cơ quan chức năng vào làm việc kiểm tra, thanh tra, kiểm toán, điều tra mới phát hiện sai phạm.</w:t>
      </w:r>
    </w:p>
    <w:p w14:paraId="2AC7FD59" w14:textId="77777777" w:rsidR="00B729EA" w:rsidRPr="00671F16" w:rsidRDefault="00B729EA" w:rsidP="00133272">
      <w:pPr>
        <w:widowControl w:val="0"/>
        <w:spacing w:before="120" w:after="120" w:line="360" w:lineRule="exact"/>
        <w:ind w:firstLine="720"/>
        <w:jc w:val="both"/>
        <w:rPr>
          <w:lang w:val="vi-VN"/>
        </w:rPr>
      </w:pPr>
      <w:r w:rsidRPr="00671F16">
        <w:rPr>
          <w:lang w:val="vi-VN"/>
        </w:rPr>
        <w:t>- Việc xử lý hành vi tham nhũng trong một số trường hợp còn lúng túng, chưa kịp thời.</w:t>
      </w:r>
    </w:p>
    <w:p w14:paraId="554F01DE" w14:textId="1B6D3172" w:rsidR="00B729EA" w:rsidRPr="00671F16" w:rsidRDefault="00B729EA" w:rsidP="00133272">
      <w:pPr>
        <w:widowControl w:val="0"/>
        <w:spacing w:before="120" w:after="120" w:line="360" w:lineRule="exact"/>
        <w:ind w:firstLine="709"/>
        <w:jc w:val="both"/>
        <w:rPr>
          <w:b/>
          <w:lang w:val="vi-VN"/>
        </w:rPr>
      </w:pPr>
      <w:r w:rsidRPr="00671F16">
        <w:rPr>
          <w:b/>
        </w:rPr>
        <w:t>2.</w:t>
      </w:r>
      <w:r w:rsidRPr="00671F16">
        <w:rPr>
          <w:b/>
          <w:lang w:val="vi-VN"/>
        </w:rPr>
        <w:t>2. Nguyên nhân của những hạn chế, khó khăn, vướng mắc</w:t>
      </w:r>
    </w:p>
    <w:p w14:paraId="530786E0" w14:textId="1984505E" w:rsidR="00B729EA" w:rsidRPr="00671F16" w:rsidRDefault="00B729EA" w:rsidP="00133272">
      <w:pPr>
        <w:widowControl w:val="0"/>
        <w:shd w:val="clear" w:color="auto" w:fill="FFFFFF"/>
        <w:spacing w:before="120" w:after="120" w:line="360" w:lineRule="exact"/>
        <w:ind w:firstLine="720"/>
        <w:jc w:val="both"/>
        <w:rPr>
          <w:i/>
          <w:lang w:val="vi-VN"/>
        </w:rPr>
      </w:pPr>
      <w:r w:rsidRPr="00671F16">
        <w:rPr>
          <w:i/>
        </w:rPr>
        <w:t>2.</w:t>
      </w:r>
      <w:r w:rsidRPr="00671F16">
        <w:rPr>
          <w:i/>
          <w:lang w:val="vi-VN"/>
        </w:rPr>
        <w:t>2.1. Nguyên nhân khách quan</w:t>
      </w:r>
    </w:p>
    <w:p w14:paraId="62CE286C" w14:textId="77777777" w:rsidR="00B729EA" w:rsidRPr="00671F16" w:rsidRDefault="00B729EA" w:rsidP="00133272">
      <w:pPr>
        <w:widowControl w:val="0"/>
        <w:spacing w:before="120" w:after="120" w:line="360" w:lineRule="exact"/>
        <w:ind w:firstLine="720"/>
        <w:jc w:val="both"/>
        <w:rPr>
          <w:lang w:val="vi-VN"/>
        </w:rPr>
      </w:pPr>
      <w:r w:rsidRPr="00671F16">
        <w:rPr>
          <w:lang w:val="vi-VN"/>
        </w:rPr>
        <w:t>- Quy định của pháp luật về PCTN có nhiều bất cập, còn mang tính hình thức, thiếu tính khả thi, thiếu chế tài và những giải pháp có tính đột phá.</w:t>
      </w:r>
    </w:p>
    <w:p w14:paraId="19F1AA67" w14:textId="77777777" w:rsidR="00B729EA" w:rsidRPr="00671F16" w:rsidRDefault="00B729EA" w:rsidP="00133272">
      <w:pPr>
        <w:widowControl w:val="0"/>
        <w:spacing w:before="120" w:after="120" w:line="360" w:lineRule="exact"/>
        <w:ind w:firstLine="720"/>
        <w:jc w:val="both"/>
        <w:rPr>
          <w:lang w:val="vi-VN"/>
        </w:rPr>
      </w:pPr>
      <w:r w:rsidRPr="00671F16">
        <w:rPr>
          <w:lang w:val="vi-VN"/>
        </w:rPr>
        <w:t>- Pháp luật về THADS còn nhiều vấn đề chưa phù hợp với tình hình thực tiễn, thủ tục THADS còn phức tạp và chưa có quy định về thanh tra chuyên ngành Tổng cục THADS.</w:t>
      </w:r>
    </w:p>
    <w:p w14:paraId="6722EBDC" w14:textId="77777777" w:rsidR="00B729EA" w:rsidRPr="00671F16" w:rsidRDefault="00B729EA" w:rsidP="00133272">
      <w:pPr>
        <w:widowControl w:val="0"/>
        <w:spacing w:before="120" w:after="120" w:line="360" w:lineRule="exact"/>
        <w:ind w:firstLine="720"/>
        <w:jc w:val="both"/>
        <w:rPr>
          <w:lang w:val="vi-VN"/>
        </w:rPr>
      </w:pPr>
      <w:r w:rsidRPr="00671F16">
        <w:rPr>
          <w:lang w:val="vi-VN"/>
        </w:rPr>
        <w:t xml:space="preserve">- Cơ chế phối hợp trong THADS của một số Bộ, ngành liên quan chưa thực sự hiệu quả, tích cực, chủ động. Một số trường hợp chưa phát huy hết vai trò của Ban Chỉ đạo THADS, cấp ủy, chính quyền địa phương trong việc giải </w:t>
      </w:r>
      <w:r w:rsidRPr="00671F16">
        <w:rPr>
          <w:lang w:val="vi-VN"/>
        </w:rPr>
        <w:lastRenderedPageBreak/>
        <w:t>quyết các khó khăn, vướng mắc khi áp dụng pháp luật.</w:t>
      </w:r>
    </w:p>
    <w:p w14:paraId="41BF4AD6" w14:textId="77777777" w:rsidR="00B729EA" w:rsidRPr="00671F16" w:rsidRDefault="00B729EA" w:rsidP="00133272">
      <w:pPr>
        <w:widowControl w:val="0"/>
        <w:spacing w:before="120" w:after="120" w:line="360" w:lineRule="exact"/>
        <w:ind w:firstLine="720"/>
        <w:jc w:val="both"/>
        <w:rPr>
          <w:spacing w:val="-2"/>
          <w:lang w:val="vi-VN"/>
        </w:rPr>
      </w:pPr>
      <w:r w:rsidRPr="00671F16">
        <w:rPr>
          <w:spacing w:val="-2"/>
          <w:lang w:val="vi-VN"/>
        </w:rPr>
        <w:t xml:space="preserve">- Tội phạm về tham nhũng là tội phạm có chủ thể đặc biệt, là những người có chức vụ, quyền hạn, có trình độ, chức vụ, kiến thức nên có sự chuẩn bị kỹ, đối </w:t>
      </w:r>
      <w:r w:rsidRPr="00671F16">
        <w:rPr>
          <w:lang w:val="vi-VN"/>
        </w:rPr>
        <w:t>phó ngay từ khi thực hiện các hành vi phạm tội; chủ động xóa dấu vết, tiêu hủy giấy tờ, chứng từ, che giấu, tẩu tán tài sản, bất hợp tác với cơ quan THADS trong khi đó các cơ quan tiến hành tố tụng thường chú trọng việc chứng minh tội phạm mà chưa quan tâm sâu sắc đến việc truy tìm, truy nguyên tài sản của người phải thi hành án do phạm tội mà có để áp dụng hoặc đề nghị áp dụng các biện pháp ngăn chặn phù hợp.</w:t>
      </w:r>
    </w:p>
    <w:p w14:paraId="62A6CD81" w14:textId="7AE9FBFE" w:rsidR="00B729EA" w:rsidRPr="00671F16" w:rsidRDefault="00C524D4" w:rsidP="00133272">
      <w:pPr>
        <w:widowControl w:val="0"/>
        <w:shd w:val="clear" w:color="auto" w:fill="FFFFFF"/>
        <w:spacing w:before="120" w:after="120" w:line="360" w:lineRule="exact"/>
        <w:ind w:firstLine="720"/>
        <w:jc w:val="both"/>
        <w:rPr>
          <w:i/>
          <w:lang w:val="vi-VN"/>
        </w:rPr>
      </w:pPr>
      <w:r w:rsidRPr="00671F16">
        <w:rPr>
          <w:i/>
        </w:rPr>
        <w:t>2.</w:t>
      </w:r>
      <w:r w:rsidR="00B729EA" w:rsidRPr="00671F16">
        <w:rPr>
          <w:i/>
          <w:lang w:val="vi-VN"/>
        </w:rPr>
        <w:t>2.2. Nguyên nhân chủ quan</w:t>
      </w:r>
    </w:p>
    <w:p w14:paraId="41A6CF85" w14:textId="06C1402E" w:rsidR="00945BD0" w:rsidRPr="00671F16" w:rsidRDefault="00B729EA" w:rsidP="00133272">
      <w:pPr>
        <w:widowControl w:val="0"/>
        <w:shd w:val="clear" w:color="auto" w:fill="FFFFFF"/>
        <w:spacing w:before="120" w:after="120" w:line="360" w:lineRule="exact"/>
        <w:ind w:firstLine="720"/>
        <w:jc w:val="both"/>
        <w:rPr>
          <w:lang w:val="vi-VN"/>
        </w:rPr>
      </w:pPr>
      <w:r w:rsidRPr="00671F16">
        <w:rPr>
          <w:lang w:val="vi-VN"/>
        </w:rPr>
        <w:t xml:space="preserve">- Công tác tham mưu trong thời gian qua tuy đã đạt được một số kết quả </w:t>
      </w:r>
      <w:r w:rsidR="00945BD0" w:rsidRPr="00671F16">
        <w:t>trong việc</w:t>
      </w:r>
      <w:r w:rsidR="00CE38C9" w:rsidRPr="00671F16">
        <w:t xml:space="preserve"> </w:t>
      </w:r>
      <w:r w:rsidR="00945BD0" w:rsidRPr="00671F16">
        <w:t xml:space="preserve">biện pháp phòng, ngừa tham nhũng và </w:t>
      </w:r>
      <w:r w:rsidR="00945BD0" w:rsidRPr="00671F16">
        <w:rPr>
          <w:iCs/>
        </w:rPr>
        <w:t>phát hiện, xử lý tham nhũng</w:t>
      </w:r>
      <w:r w:rsidR="00945BD0" w:rsidRPr="00671F16">
        <w:t xml:space="preserve"> </w:t>
      </w:r>
      <w:r w:rsidRPr="00671F16">
        <w:rPr>
          <w:lang w:val="vi-VN"/>
        </w:rPr>
        <w:t>nhưng chưa đáp ứng yêu cầu của Đảng, Nhà nước</w:t>
      </w:r>
      <w:r w:rsidR="00945BD0" w:rsidRPr="00671F16">
        <w:t>, nhân dân</w:t>
      </w:r>
      <w:r w:rsidR="00945BD0" w:rsidRPr="00671F16">
        <w:rPr>
          <w:lang w:val="vi-VN"/>
        </w:rPr>
        <w:t xml:space="preserve"> về công tác PCTN</w:t>
      </w:r>
      <w:r w:rsidR="00945BD0" w:rsidRPr="00671F16">
        <w:t xml:space="preserve">  về </w:t>
      </w:r>
      <w:r w:rsidR="00945BD0" w:rsidRPr="00671F16">
        <w:rPr>
          <w:lang w:val="it-IT"/>
        </w:rPr>
        <w:t>khắc phục triệt để tình trạng tham nhũng.</w:t>
      </w:r>
    </w:p>
    <w:p w14:paraId="4D778DF9" w14:textId="77777777" w:rsidR="00B729EA" w:rsidRPr="00671F16" w:rsidRDefault="00B729EA" w:rsidP="00133272">
      <w:pPr>
        <w:widowControl w:val="0"/>
        <w:shd w:val="clear" w:color="auto" w:fill="FFFFFF"/>
        <w:spacing w:before="120" w:after="120" w:line="360" w:lineRule="exact"/>
        <w:ind w:firstLine="720"/>
        <w:jc w:val="both"/>
        <w:rPr>
          <w:lang w:val="vi-VN"/>
        </w:rPr>
      </w:pPr>
      <w:r w:rsidRPr="00671F16">
        <w:rPr>
          <w:lang w:val="vi-VN"/>
        </w:rPr>
        <w:t>- Công tác tuyên, phổ biến, giáo dục pháp luật về PCTN có lúc, có nơi còn chưa tốt. Một số Lãnh đạo cơ quan THADS địa phương chưa quan tâm, quán triệt, triển khai, thực hiện nghiêm túc các quy định về PCTN.</w:t>
      </w:r>
    </w:p>
    <w:p w14:paraId="7E8E574E" w14:textId="77777777" w:rsidR="00B729EA" w:rsidRPr="00671F16" w:rsidRDefault="00B729EA" w:rsidP="00133272">
      <w:pPr>
        <w:widowControl w:val="0"/>
        <w:shd w:val="clear" w:color="auto" w:fill="FFFFFF"/>
        <w:spacing w:before="120" w:after="120" w:line="360" w:lineRule="exact"/>
        <w:ind w:firstLine="720"/>
        <w:jc w:val="both"/>
        <w:rPr>
          <w:lang w:val="vi-VN"/>
        </w:rPr>
      </w:pPr>
      <w:r w:rsidRPr="00671F16">
        <w:rPr>
          <w:lang w:val="vi-VN"/>
        </w:rPr>
        <w:t>- Vai trò của cấp ủy Đảng tại một số cơ THADS địa phương còn chưa thể hiện rõ nét; tại một số cơ quan, đơn vị, người đứng đầu chưa quyết liệt trong chỉ đạo, tổ chức thực hiện công tác PCTN, thậm chí có cán bộ lãnh đạo, quản lý chưa nêu gương về đạo đức, lối sống, thiếu kiên quyết trong việc phòng chống tiêu cực, tham nhũng.</w:t>
      </w:r>
    </w:p>
    <w:p w14:paraId="35B840F9" w14:textId="77777777" w:rsidR="00B729EA" w:rsidRPr="00671F16" w:rsidRDefault="00B729EA" w:rsidP="00133272">
      <w:pPr>
        <w:widowControl w:val="0"/>
        <w:spacing w:before="120" w:after="120" w:line="360" w:lineRule="exact"/>
        <w:ind w:firstLine="720"/>
        <w:jc w:val="both"/>
        <w:rPr>
          <w:lang w:val="vi-VN"/>
        </w:rPr>
      </w:pPr>
      <w:r w:rsidRPr="00671F16">
        <w:rPr>
          <w:lang w:val="it-IT"/>
        </w:rPr>
        <w:t xml:space="preserve">- </w:t>
      </w:r>
      <w:r w:rsidRPr="00671F16">
        <w:rPr>
          <w:lang w:val="vi-VN"/>
        </w:rPr>
        <w:t>Một số công chức còn có biểu hiện còn ngại khó, sợ vi phạm, thiếu chủ động, tích cực, chưa làm hết trách nhiệm trong tháo gỡ, khắc phục khó khăn, vướng mắc. Bên cạnh đó, còn có một số công chức thiếu tu dưỡng rèn luyện, lợi dụng sơ hở trong quản lý, cơ chế, chính sách để thực hiện hành vi tham nhũng, cố ý làm trái những quy định, quy trình công tác để vụ lợi.</w:t>
      </w:r>
    </w:p>
    <w:p w14:paraId="07558229" w14:textId="77777777" w:rsidR="00957A6D" w:rsidRPr="00671F16" w:rsidRDefault="00957A6D" w:rsidP="00133272">
      <w:pPr>
        <w:widowControl w:val="0"/>
        <w:spacing w:before="120" w:after="120" w:line="360" w:lineRule="exact"/>
        <w:ind w:firstLine="720"/>
        <w:rPr>
          <w:b/>
          <w:lang w:val="nl-NL"/>
        </w:rPr>
      </w:pPr>
      <w:r w:rsidRPr="00671F16">
        <w:rPr>
          <w:b/>
          <w:lang w:val="nl-NL"/>
        </w:rPr>
        <w:t>3. Bài học kinh nghiệm</w:t>
      </w:r>
    </w:p>
    <w:p w14:paraId="766F20C1" w14:textId="367EEEB3" w:rsidR="00957A6D" w:rsidRPr="00671F16" w:rsidRDefault="00957A6D" w:rsidP="00133272">
      <w:pPr>
        <w:widowControl w:val="0"/>
        <w:spacing w:before="120" w:after="120" w:line="360" w:lineRule="exact"/>
        <w:ind w:firstLine="720"/>
        <w:jc w:val="both"/>
      </w:pPr>
      <w:r w:rsidRPr="00671F16">
        <w:rPr>
          <w:lang w:val="vi-VN"/>
        </w:rPr>
        <w:t xml:space="preserve"> Công tác PCTN là một công vi</w:t>
      </w:r>
      <w:r w:rsidR="00B6656E" w:rsidRPr="00671F16">
        <w:rPr>
          <w:lang w:val="vi-VN"/>
        </w:rPr>
        <w:t>ệc hết sức khó khăn, phức tạp,</w:t>
      </w:r>
      <w:r w:rsidRPr="00671F16">
        <w:rPr>
          <w:lang w:val="vi-VN"/>
        </w:rPr>
        <w:t xml:space="preserve"> liên quan đến nhiều ngành, nhiều cấp, tổ chức, cá nhân cho nên cần </w:t>
      </w:r>
      <w:r w:rsidR="00EC5047">
        <w:t>p</w:t>
      </w:r>
      <w:r w:rsidRPr="00671F16">
        <w:rPr>
          <w:lang w:val="vi-VN"/>
        </w:rPr>
        <w:t>hát huy sức mạnh tổng hợp của cả hệ thống chính trị, đồng thời đề cao vai trò nòng cốt của các cơ quan chuyên trách về PCTN và huy động sức mạnh tổng lực của toàn Đảng, toàn dân và các lực lượng chính trị xã hội mới có thể thành công. Lãnh đạo cơ quan THADS phải nhận thức đầy đủ tầm quan trọng của công tác PCTN, từ đó quán triệt, triển khai và thực hiện thật nghiêm túc các quy định về PCTN và chỉ đạo củ</w:t>
      </w:r>
      <w:r w:rsidR="005A3E5D" w:rsidRPr="00671F16">
        <w:rPr>
          <w:lang w:val="vi-VN"/>
        </w:rPr>
        <w:t>a cấp trên về công tác này</w:t>
      </w:r>
      <w:r w:rsidR="005A3E5D" w:rsidRPr="00671F16">
        <w:t>:</w:t>
      </w:r>
    </w:p>
    <w:p w14:paraId="09F2C8FE" w14:textId="5684E29F" w:rsidR="000817CB" w:rsidRPr="00671F16" w:rsidRDefault="000817CB" w:rsidP="00133272">
      <w:pPr>
        <w:spacing w:before="120" w:after="120" w:line="360" w:lineRule="exact"/>
        <w:ind w:firstLine="720"/>
        <w:jc w:val="both"/>
      </w:pPr>
      <w:r w:rsidRPr="00671F16">
        <w:rPr>
          <w:i/>
        </w:rPr>
        <w:lastRenderedPageBreak/>
        <w:t>Một là,</w:t>
      </w:r>
      <w:r w:rsidRPr="00671F16">
        <w:t xml:space="preserve"> quán triệt đầy đủ, triển khai thực hiện kịp thời, nghiêm túc đường lối chủ trương của Đảng, pháp luật của nhà nước về công tác</w:t>
      </w:r>
      <w:r w:rsidR="00656D35">
        <w:t xml:space="preserve"> </w:t>
      </w:r>
      <w:r w:rsidRPr="00671F16">
        <w:t xml:space="preserve">PCTN; làm tốt công tác giáo dục chính trị tư tưởng cho đội ngũ cán bộ đảng viên, công chức làm công tác THADS. </w:t>
      </w:r>
    </w:p>
    <w:p w14:paraId="42157EDB" w14:textId="60AE5B0C" w:rsidR="000817CB" w:rsidRPr="00671F16" w:rsidRDefault="000817CB" w:rsidP="00133272">
      <w:pPr>
        <w:spacing w:before="120" w:after="120" w:line="360" w:lineRule="exact"/>
        <w:ind w:firstLine="720"/>
        <w:jc w:val="both"/>
      </w:pPr>
      <w:r w:rsidRPr="00671F16">
        <w:rPr>
          <w:i/>
        </w:rPr>
        <w:t>Hai là,</w:t>
      </w:r>
      <w:r w:rsidRPr="00671F16">
        <w:t xml:space="preserve"> công tác PCTN, tiêu cực phải được chỉ đạo thường xuyên, liên tục, gắn với quá trình triển khai thực hiện chức năng, nhiệm vụ được giao của từng đơn vị, cá nhân. </w:t>
      </w:r>
    </w:p>
    <w:p w14:paraId="4DB07571" w14:textId="77777777" w:rsidR="000817CB" w:rsidRPr="00671F16" w:rsidRDefault="000817CB" w:rsidP="00133272">
      <w:pPr>
        <w:spacing w:before="120" w:after="120" w:line="360" w:lineRule="exact"/>
        <w:ind w:firstLine="720"/>
        <w:jc w:val="both"/>
      </w:pPr>
      <w:r w:rsidRPr="00671F16">
        <w:rPr>
          <w:i/>
        </w:rPr>
        <w:t>Ba là,</w:t>
      </w:r>
      <w:r w:rsidRPr="00671F16">
        <w:t xml:space="preserve"> vai trò gương mẫu, đi dầu của cấp ủy Đảng, Lãnh đạo đơn vị, nhất là người đứng đầu trong thực hiện chức năng nhiệm vụ được giao và tính chịu trách nhiệm; tăng cường thanh tra, kiểm tra, giám sát đối với công tác THADS, nhất là trong công tác tổ chức cán bộ, chuyên môn nghiệp vụ, quản lý, sử dụng kinh phí, xử lý nghiêm khắc các trường hợp sai phạm. </w:t>
      </w:r>
    </w:p>
    <w:p w14:paraId="184A87A0" w14:textId="6EAB04AC" w:rsidR="00957A6D" w:rsidRPr="00671F16" w:rsidRDefault="000817CB" w:rsidP="00133272">
      <w:pPr>
        <w:widowControl w:val="0"/>
        <w:spacing w:before="120" w:after="120" w:line="360" w:lineRule="exact"/>
        <w:ind w:firstLine="720"/>
        <w:jc w:val="both"/>
        <w:rPr>
          <w:spacing w:val="-2"/>
          <w:lang w:val="vi-VN"/>
        </w:rPr>
      </w:pPr>
      <w:r w:rsidRPr="00671F16">
        <w:rPr>
          <w:i/>
        </w:rPr>
        <w:t xml:space="preserve">Bốn là, </w:t>
      </w:r>
      <w:r w:rsidRPr="00671F16">
        <w:t>t</w:t>
      </w:r>
      <w:r w:rsidR="00957A6D" w:rsidRPr="00671F16">
        <w:rPr>
          <w:lang w:val="vi-VN"/>
        </w:rPr>
        <w:t xml:space="preserve">ăng cường quản lý nhà nước về công tác thẩm định giá, bán đấu giá tài sản. Xác định rõ quyền hạn, trách nhiệm của Chấp hành viên, Thủ trưởng cơ qua THADS; xây dựng một đội ngũ các bộ, công chức, viên chức vừa hồng, vừa chuyên; đối với việc thu hồi tiền và tài sản của các vụ án tham nhũng cần có sự </w:t>
      </w:r>
      <w:r w:rsidR="00957A6D" w:rsidRPr="00671F16">
        <w:rPr>
          <w:spacing w:val="-2"/>
          <w:lang w:val="vi-VN"/>
        </w:rPr>
        <w:t>vào cuộc của cơ quan điều tra ngay từ đầu</w:t>
      </w:r>
      <w:r w:rsidR="00656D35">
        <w:rPr>
          <w:spacing w:val="-2"/>
        </w:rPr>
        <w:t>,</w:t>
      </w:r>
      <w:r w:rsidR="00957A6D" w:rsidRPr="00671F16">
        <w:rPr>
          <w:spacing w:val="-2"/>
          <w:lang w:val="vi-VN"/>
        </w:rPr>
        <w:t xml:space="preserve"> cần áp dụng các biện pháp phong toả, kê biên tiền và tài sản của những đối tượng phạm tội, có như vậy đến cơ quan THADS mới có thể thu hồi tiền, tài s</w:t>
      </w:r>
      <w:r w:rsidR="00656D35">
        <w:rPr>
          <w:spacing w:val="-2"/>
          <w:lang w:val="vi-VN"/>
        </w:rPr>
        <w:t>ản của các</w:t>
      </w:r>
      <w:r w:rsidR="00957A6D" w:rsidRPr="00671F16">
        <w:rPr>
          <w:spacing w:val="-2"/>
          <w:lang w:val="vi-VN"/>
        </w:rPr>
        <w:t xml:space="preserve"> vụ án tham nhũng có hiệu quả.</w:t>
      </w:r>
    </w:p>
    <w:p w14:paraId="65FA309A" w14:textId="44F48676" w:rsidR="003F4DB8" w:rsidRPr="00671F16" w:rsidRDefault="00C84FE7" w:rsidP="00133272">
      <w:pPr>
        <w:widowControl w:val="0"/>
        <w:spacing w:before="120" w:after="120" w:line="360" w:lineRule="exact"/>
        <w:ind w:firstLine="720"/>
        <w:jc w:val="both"/>
        <w:rPr>
          <w:b/>
          <w:lang w:val="nl-NL"/>
        </w:rPr>
      </w:pPr>
      <w:r w:rsidRPr="00671F16">
        <w:rPr>
          <w:b/>
          <w:lang w:val="nl-NL"/>
        </w:rPr>
        <w:t>II. KẾ HOẠCH PCTN, TIÊU CỰC NĂM 2021 TRONG HỆ THỐNG THADS</w:t>
      </w:r>
    </w:p>
    <w:p w14:paraId="53E597B5" w14:textId="30C1121D" w:rsidR="00945BD0" w:rsidRPr="00671F16" w:rsidRDefault="000453A5" w:rsidP="00133272">
      <w:pPr>
        <w:widowControl w:val="0"/>
        <w:spacing w:before="120" w:after="120" w:line="360" w:lineRule="exact"/>
        <w:ind w:firstLine="720"/>
        <w:rPr>
          <w:b/>
          <w:lang w:val="nl-NL"/>
        </w:rPr>
      </w:pPr>
      <w:r>
        <w:rPr>
          <w:b/>
          <w:lang w:val="nl-NL"/>
        </w:rPr>
        <w:t>1</w:t>
      </w:r>
      <w:r w:rsidR="003F4DB8" w:rsidRPr="00671F16">
        <w:rPr>
          <w:b/>
          <w:lang w:val="nl-NL"/>
        </w:rPr>
        <w:t>.</w:t>
      </w:r>
      <w:r w:rsidR="00E101EA" w:rsidRPr="00671F16">
        <w:rPr>
          <w:b/>
          <w:lang w:val="nl-NL"/>
        </w:rPr>
        <w:t xml:space="preserve"> Kế hoạch PCTN, tiêu cực năm 202</w:t>
      </w:r>
      <w:r w:rsidR="00C524D4" w:rsidRPr="00671F16">
        <w:rPr>
          <w:b/>
          <w:lang w:val="nl-NL"/>
        </w:rPr>
        <w:t xml:space="preserve">1 </w:t>
      </w:r>
      <w:r w:rsidR="00E101EA" w:rsidRPr="00671F16">
        <w:rPr>
          <w:b/>
          <w:lang w:val="nl-NL"/>
        </w:rPr>
        <w:t>trong Hệ thống THADS</w:t>
      </w:r>
    </w:p>
    <w:p w14:paraId="78D4309D" w14:textId="424CF9AB" w:rsidR="00F6750B" w:rsidRPr="00671F16" w:rsidRDefault="00F6750B" w:rsidP="00133272">
      <w:pPr>
        <w:widowControl w:val="0"/>
        <w:spacing w:before="120" w:after="120" w:line="360" w:lineRule="exact"/>
        <w:ind w:firstLine="720"/>
        <w:jc w:val="both"/>
        <w:rPr>
          <w:b/>
        </w:rPr>
      </w:pPr>
      <w:r w:rsidRPr="00671F16">
        <w:rPr>
          <w:lang w:val="nl-NL"/>
        </w:rPr>
        <w:t xml:space="preserve">Ngày 28/01/2021, </w:t>
      </w:r>
      <w:r w:rsidRPr="00671F16">
        <w:rPr>
          <w:bCs/>
          <w:lang w:val="nl-NL"/>
        </w:rPr>
        <w:t xml:space="preserve">Tổng </w:t>
      </w:r>
      <w:r w:rsidR="00240651" w:rsidRPr="00671F16">
        <w:rPr>
          <w:bCs/>
          <w:lang w:val="nl-NL"/>
        </w:rPr>
        <w:t>C</w:t>
      </w:r>
      <w:r w:rsidRPr="00671F16">
        <w:rPr>
          <w:bCs/>
          <w:lang w:val="nl-NL"/>
        </w:rPr>
        <w:t>ục</w:t>
      </w:r>
      <w:r w:rsidR="00240651" w:rsidRPr="00671F16">
        <w:rPr>
          <w:bCs/>
          <w:lang w:val="nl-NL"/>
        </w:rPr>
        <w:t xml:space="preserve"> trưởng Tổng cục</w:t>
      </w:r>
      <w:r w:rsidRPr="00671F16">
        <w:rPr>
          <w:bCs/>
          <w:lang w:val="nl-NL"/>
        </w:rPr>
        <w:t xml:space="preserve"> THADS đã </w:t>
      </w:r>
      <w:r w:rsidR="00240651" w:rsidRPr="00671F16">
        <w:rPr>
          <w:bCs/>
          <w:lang w:val="nl-NL"/>
        </w:rPr>
        <w:t>ký</w:t>
      </w:r>
      <w:r w:rsidRPr="00671F16">
        <w:rPr>
          <w:bCs/>
          <w:lang w:val="nl-NL"/>
        </w:rPr>
        <w:t xml:space="preserve"> Quyết định </w:t>
      </w:r>
      <w:r w:rsidR="00240651" w:rsidRPr="00671F16">
        <w:rPr>
          <w:bCs/>
          <w:lang w:val="nl-NL"/>
        </w:rPr>
        <w:t xml:space="preserve">số 109/QĐ-TCTHADS ban hành </w:t>
      </w:r>
      <w:r w:rsidRPr="00671F16">
        <w:rPr>
          <w:lang w:val="nl-NL"/>
        </w:rPr>
        <w:t xml:space="preserve">Kế hoạch </w:t>
      </w:r>
      <w:r w:rsidRPr="00671F16">
        <w:rPr>
          <w:lang w:val="vi-VN"/>
        </w:rPr>
        <w:t>phòng, chống tham nhũng, tiêu cực năm 2021 trong Hệ thống Thi hành án dân sự.</w:t>
      </w:r>
      <w:r w:rsidR="00240651" w:rsidRPr="00671F16">
        <w:t xml:space="preserve"> Căn cứ </w:t>
      </w:r>
      <w:r w:rsidR="00240651" w:rsidRPr="00671F16">
        <w:rPr>
          <w:lang w:val="nl-NL"/>
        </w:rPr>
        <w:t xml:space="preserve">Kế hoạch </w:t>
      </w:r>
      <w:r w:rsidR="00240651" w:rsidRPr="00671F16">
        <w:rPr>
          <w:lang w:val="vi-VN"/>
        </w:rPr>
        <w:t>phòng, chống tham nhũng, tiêu cực năm 2021</w:t>
      </w:r>
      <w:r w:rsidR="00240651" w:rsidRPr="00671F16">
        <w:t xml:space="preserve"> của Tổng cục THADS, các cơ quan THADS</w:t>
      </w:r>
      <w:r w:rsidR="008619A6" w:rsidRPr="00671F16">
        <w:t xml:space="preserve"> địa phương đã </w:t>
      </w:r>
      <w:r w:rsidR="00240651" w:rsidRPr="00671F16">
        <w:t>xây dựng, ban hành và triển khai thực Kế</w:t>
      </w:r>
      <w:r w:rsidR="008619A6" w:rsidRPr="00671F16">
        <w:t xml:space="preserve"> hoạch phòng, chống tham nhũng. Tại Báo cáo này, Tổng cục THADS nhấn mạnh một số nội dung trong Kế hoạch PCTN, tiêu cực năm 2012 trong Hệ thống THADS, cụ thể: </w:t>
      </w:r>
    </w:p>
    <w:p w14:paraId="68E7DEB1" w14:textId="3C7C8DFF" w:rsidR="00B6656E" w:rsidRPr="00671F16" w:rsidRDefault="00B6656E" w:rsidP="00133272">
      <w:pPr>
        <w:widowControl w:val="0"/>
        <w:spacing w:before="120" w:after="120" w:line="360" w:lineRule="exact"/>
        <w:rPr>
          <w:b/>
          <w:bCs/>
          <w:lang w:val="nl-NL"/>
        </w:rPr>
      </w:pPr>
      <w:r w:rsidRPr="00671F16">
        <w:rPr>
          <w:bCs/>
          <w:lang w:val="nl-NL"/>
        </w:rPr>
        <w:tab/>
      </w:r>
      <w:r w:rsidR="000453A5" w:rsidRPr="000453A5">
        <w:rPr>
          <w:b/>
          <w:bCs/>
          <w:lang w:val="nl-NL"/>
        </w:rPr>
        <w:t>1</w:t>
      </w:r>
      <w:r w:rsidR="003F4DB8" w:rsidRPr="000453A5">
        <w:rPr>
          <w:b/>
          <w:bCs/>
          <w:lang w:val="nl-NL"/>
        </w:rPr>
        <w:t>.</w:t>
      </w:r>
      <w:r w:rsidRPr="000453A5">
        <w:rPr>
          <w:b/>
          <w:bCs/>
          <w:lang w:val="nl-NL"/>
        </w:rPr>
        <w:t>1.</w:t>
      </w:r>
      <w:r w:rsidRPr="00671F16">
        <w:rPr>
          <w:b/>
          <w:bCs/>
          <w:lang w:val="nl-NL"/>
        </w:rPr>
        <w:t xml:space="preserve"> Đối với </w:t>
      </w:r>
      <w:r w:rsidR="008619A6" w:rsidRPr="00671F16">
        <w:rPr>
          <w:b/>
          <w:bCs/>
          <w:lang w:val="nl-NL"/>
        </w:rPr>
        <w:t xml:space="preserve">nhiệm vụ của </w:t>
      </w:r>
      <w:r w:rsidRPr="00671F16">
        <w:rPr>
          <w:b/>
          <w:bCs/>
          <w:lang w:val="nl-NL"/>
        </w:rPr>
        <w:t>Tổng cục THADS</w:t>
      </w:r>
    </w:p>
    <w:p w14:paraId="7C00D03F" w14:textId="109B126A" w:rsidR="00AC1AEA" w:rsidRPr="00671F16" w:rsidRDefault="003801E6" w:rsidP="00133272">
      <w:pPr>
        <w:widowControl w:val="0"/>
        <w:spacing w:before="120" w:after="120" w:line="360" w:lineRule="exact"/>
        <w:ind w:firstLine="720"/>
        <w:jc w:val="both"/>
        <w:rPr>
          <w:iCs/>
        </w:rPr>
      </w:pPr>
      <w:r w:rsidRPr="003801E6">
        <w:rPr>
          <w:b/>
          <w:bCs/>
          <w:i/>
          <w:lang w:val="nl-NL"/>
        </w:rPr>
        <w:t>(1)</w:t>
      </w:r>
      <w:r w:rsidR="009D5DB5" w:rsidRPr="003801E6">
        <w:rPr>
          <w:b/>
          <w:bCs/>
          <w:i/>
          <w:lang w:val="nl-NL"/>
        </w:rPr>
        <w:t xml:space="preserve"> Nhiệm</w:t>
      </w:r>
      <w:r w:rsidR="009D5DB5" w:rsidRPr="00671F16">
        <w:rPr>
          <w:b/>
          <w:bCs/>
          <w:i/>
          <w:lang w:val="nl-NL"/>
        </w:rPr>
        <w:t xml:space="preserve"> vụ v</w:t>
      </w:r>
      <w:r w:rsidR="00B6656E" w:rsidRPr="00671F16">
        <w:rPr>
          <w:b/>
          <w:bCs/>
          <w:i/>
          <w:lang w:val="nl-NL"/>
        </w:rPr>
        <w:t>ề hoàn thiện thể chế, văn bản:</w:t>
      </w:r>
      <w:r w:rsidR="00B6656E" w:rsidRPr="00671F16">
        <w:rPr>
          <w:bCs/>
          <w:lang w:val="nl-NL"/>
        </w:rPr>
        <w:t xml:space="preserve"> </w:t>
      </w:r>
      <w:r>
        <w:rPr>
          <w:bCs/>
          <w:lang w:val="nl-NL"/>
        </w:rPr>
        <w:t>Các đơn vị thuộc Tổng cục s</w:t>
      </w:r>
      <w:r w:rsidR="008619A6" w:rsidRPr="00671F16">
        <w:rPr>
          <w:bCs/>
          <w:lang w:val="nl-NL"/>
        </w:rPr>
        <w:t>ửa đổi, bổ sung các quy định l</w:t>
      </w:r>
      <w:r w:rsidR="00B6656E" w:rsidRPr="00671F16">
        <w:rPr>
          <w:bCs/>
          <w:lang w:val="nl-NL"/>
        </w:rPr>
        <w:t xml:space="preserve">iên quan đến </w:t>
      </w:r>
      <w:r w:rsidR="00B6656E" w:rsidRPr="00671F16">
        <w:rPr>
          <w:spacing w:val="-2"/>
          <w:lang w:val="pt-BR"/>
        </w:rPr>
        <w:t xml:space="preserve">công tác thu hồi tài sản trong các vụ án tham nhũng, kinh tế; sửa đổi, bổ sung một số </w:t>
      </w:r>
      <w:r w:rsidR="00B6656E" w:rsidRPr="00671F16">
        <w:rPr>
          <w:bCs/>
          <w:lang w:val="vi-VN"/>
        </w:rPr>
        <w:t>quy định quy trình giải quyết đơn khiếu nại, tố cáo, đề nghị, kiến nghị, phản ánh trong THADS</w:t>
      </w:r>
      <w:r w:rsidR="00B6656E" w:rsidRPr="00671F16">
        <w:rPr>
          <w:bCs/>
        </w:rPr>
        <w:t xml:space="preserve">; </w:t>
      </w:r>
      <w:r w:rsidR="009D5DB5" w:rsidRPr="00671F16">
        <w:t>Q</w:t>
      </w:r>
      <w:r w:rsidR="00B6656E" w:rsidRPr="00671F16">
        <w:rPr>
          <w:lang w:val="vi-VN"/>
        </w:rPr>
        <w:t>uy định về triển khai sử dụng hóa đơn/biên lai điện tử trong thu tiền thi hành án</w:t>
      </w:r>
      <w:r w:rsidR="00B6656E" w:rsidRPr="00671F16">
        <w:t xml:space="preserve">; sửa đổi bổ sung </w:t>
      </w:r>
      <w:r w:rsidR="00B6656E" w:rsidRPr="00671F16">
        <w:rPr>
          <w:lang w:val="en-SG"/>
        </w:rPr>
        <w:t>một số nội dung</w:t>
      </w:r>
      <w:r w:rsidR="009D5DB5" w:rsidRPr="00671F16">
        <w:rPr>
          <w:lang w:val="vi-VN"/>
        </w:rPr>
        <w:t xml:space="preserve"> Quy chế liên ngành về </w:t>
      </w:r>
      <w:r w:rsidR="00AC1AEA" w:rsidRPr="00671F16">
        <w:rPr>
          <w:lang w:val="vi-VN"/>
        </w:rPr>
        <w:t>tổ chức thi hàn</w:t>
      </w:r>
      <w:r w:rsidR="009D5DB5" w:rsidRPr="00671F16">
        <w:rPr>
          <w:lang w:val="vi-VN"/>
        </w:rPr>
        <w:t xml:space="preserve">h án; </w:t>
      </w:r>
      <w:r w:rsidR="009D5DB5" w:rsidRPr="00671F16">
        <w:t>T</w:t>
      </w:r>
      <w:r w:rsidR="00B6656E" w:rsidRPr="00671F16">
        <w:rPr>
          <w:lang w:val="vi-VN"/>
        </w:rPr>
        <w:t>riển khai thực hiện Quy chế về kiểm tra trong THADS</w:t>
      </w:r>
      <w:r w:rsidR="00B6656E" w:rsidRPr="00671F16">
        <w:t xml:space="preserve">; </w:t>
      </w:r>
      <w:r w:rsidR="009D5DB5" w:rsidRPr="00671F16">
        <w:rPr>
          <w:bCs/>
          <w:iCs/>
          <w:lang w:val="nl-NL"/>
        </w:rPr>
        <w:t>N</w:t>
      </w:r>
      <w:r w:rsidR="00AC1AEA" w:rsidRPr="00671F16">
        <w:rPr>
          <w:bCs/>
          <w:iCs/>
          <w:lang w:val="nl-NL"/>
        </w:rPr>
        <w:t xml:space="preserve">ghiên cứu đề xuất đổi mới, sắp </w:t>
      </w:r>
      <w:r w:rsidR="00AC1AEA" w:rsidRPr="00671F16">
        <w:rPr>
          <w:bCs/>
          <w:iCs/>
          <w:lang w:val="nl-NL"/>
        </w:rPr>
        <w:lastRenderedPageBreak/>
        <w:t xml:space="preserve">xếp tổ chức bộ máy </w:t>
      </w:r>
      <w:r w:rsidR="00AC1AEA" w:rsidRPr="00671F16">
        <w:rPr>
          <w:iCs/>
          <w:noProof/>
          <w:lang w:val="nl-NL"/>
        </w:rPr>
        <w:t xml:space="preserve">Hệ thống </w:t>
      </w:r>
      <w:r w:rsidR="00AC1AEA" w:rsidRPr="00671F16">
        <w:rPr>
          <w:iCs/>
          <w:noProof/>
          <w:lang w:val="vi-VN"/>
        </w:rPr>
        <w:t>THADS</w:t>
      </w:r>
      <w:r w:rsidR="00AC1AEA" w:rsidRPr="00671F16">
        <w:rPr>
          <w:iCs/>
          <w:noProof/>
          <w:lang w:val="nl-NL"/>
        </w:rPr>
        <w:t xml:space="preserve"> bảo đảm</w:t>
      </w:r>
      <w:r w:rsidR="008619A6" w:rsidRPr="00671F16">
        <w:rPr>
          <w:iCs/>
          <w:noProof/>
          <w:lang w:val="vi-VN"/>
        </w:rPr>
        <w:t xml:space="preserve"> tinh gọn, hiệu lực, hiệu quả</w:t>
      </w:r>
      <w:r w:rsidR="00B6656E" w:rsidRPr="00671F16">
        <w:rPr>
          <w:lang w:val="nl-NL"/>
        </w:rPr>
        <w:t xml:space="preserve">; </w:t>
      </w:r>
      <w:r w:rsidR="00B6656E" w:rsidRPr="00671F16">
        <w:rPr>
          <w:lang w:val="vi-VN"/>
        </w:rPr>
        <w:t>Đề án nâng cao hiệu lực của hệ thống cơ quan THADS để thúc đẩy chất lượng thi hành các bản án kinh doanh thương mại để đảm bảo tính nghiêm minh, công bằng của pháp luật</w:t>
      </w:r>
      <w:r w:rsidR="009D5DB5" w:rsidRPr="00671F16">
        <w:t>; T</w:t>
      </w:r>
      <w:r w:rsidR="00AC1AEA" w:rsidRPr="00671F16">
        <w:rPr>
          <w:iCs/>
          <w:lang w:val="vi-VN"/>
        </w:rPr>
        <w:t>ổng hợp các vướng mắc, khó khăn, bất cập của pháp luậ</w:t>
      </w:r>
      <w:r w:rsidR="009D5DB5" w:rsidRPr="00671F16">
        <w:rPr>
          <w:iCs/>
          <w:lang w:val="vi-VN"/>
        </w:rPr>
        <w:t xml:space="preserve">t thi hành án dân sự hiện hành </w:t>
      </w:r>
      <w:r w:rsidR="00AC1AEA" w:rsidRPr="00671F16">
        <w:rPr>
          <w:iCs/>
          <w:lang w:val="vi-VN"/>
        </w:rPr>
        <w:t>và</w:t>
      </w:r>
      <w:r w:rsidR="008619A6" w:rsidRPr="00671F16">
        <w:rPr>
          <w:iCs/>
          <w:lang w:val="vi-VN"/>
        </w:rPr>
        <w:t xml:space="preserve"> các văn bản hướng dẫn thi hành làm tiền đề sửa đổi, bổ sung </w:t>
      </w:r>
      <w:r w:rsidR="008619A6" w:rsidRPr="00671F16">
        <w:rPr>
          <w:iCs/>
        </w:rPr>
        <w:t xml:space="preserve">Luật Thi hành án dân sự. </w:t>
      </w:r>
    </w:p>
    <w:p w14:paraId="00E1DC74" w14:textId="0FB838C8" w:rsidR="009D5DB5" w:rsidRPr="00671F16" w:rsidRDefault="003801E6" w:rsidP="00133272">
      <w:pPr>
        <w:widowControl w:val="0"/>
        <w:spacing w:before="120" w:after="120" w:line="360" w:lineRule="exact"/>
        <w:ind w:firstLine="720"/>
        <w:jc w:val="both"/>
        <w:rPr>
          <w:b/>
          <w:i/>
        </w:rPr>
      </w:pPr>
      <w:r>
        <w:rPr>
          <w:b/>
          <w:i/>
        </w:rPr>
        <w:t>(2)</w:t>
      </w:r>
      <w:r w:rsidR="00AC1AEA" w:rsidRPr="00671F16">
        <w:rPr>
          <w:b/>
          <w:i/>
          <w:lang w:val="vi-VN"/>
        </w:rPr>
        <w:t xml:space="preserve"> Nhiệm vụ tổ chức thực hiện </w:t>
      </w:r>
      <w:r>
        <w:rPr>
          <w:b/>
          <w:i/>
        </w:rPr>
        <w:t>PCTN</w:t>
      </w:r>
      <w:r w:rsidR="009D5DB5" w:rsidRPr="00671F16">
        <w:rPr>
          <w:b/>
          <w:i/>
        </w:rPr>
        <w:t xml:space="preserve">: </w:t>
      </w:r>
    </w:p>
    <w:p w14:paraId="384BFAAB" w14:textId="6B675779" w:rsidR="009D5DB5" w:rsidRPr="003801E6" w:rsidRDefault="009D10B2" w:rsidP="00133272">
      <w:pPr>
        <w:widowControl w:val="0"/>
        <w:spacing w:before="120" w:after="120" w:line="360" w:lineRule="exact"/>
        <w:ind w:firstLine="720"/>
        <w:jc w:val="both"/>
      </w:pPr>
      <w:r w:rsidRPr="00671F16">
        <w:t>-</w:t>
      </w:r>
      <w:r w:rsidR="009D5DB5" w:rsidRPr="00671F16">
        <w:t xml:space="preserve"> </w:t>
      </w:r>
      <w:r w:rsidR="00AC1AEA" w:rsidRPr="00671F16">
        <w:rPr>
          <w:lang w:val="vi-VN"/>
        </w:rPr>
        <w:t>Tham mưu phối hợp với Thanh tra Bộ tổ chức H</w:t>
      </w:r>
      <w:r w:rsidR="00AC1AEA" w:rsidRPr="00671F16">
        <w:rPr>
          <w:spacing w:val="-6"/>
          <w:lang w:val="vi-VN"/>
        </w:rPr>
        <w:t xml:space="preserve">ội nghị trực tuyến </w:t>
      </w:r>
      <w:r w:rsidR="00AC1AEA" w:rsidRPr="00671F16">
        <w:rPr>
          <w:lang w:val="vi-VN"/>
        </w:rPr>
        <w:t>triển khai công tác phòng, chống tham nhũng, tiêu cực của Bộ, ngành Tư pháp; quán triệt nâng</w:t>
      </w:r>
      <w:r w:rsidR="00AC1AEA" w:rsidRPr="00671F16">
        <w:rPr>
          <w:bCs/>
          <w:iCs/>
          <w:spacing w:val="-2"/>
          <w:lang w:val="vi-VN"/>
        </w:rPr>
        <w:t xml:space="preserve"> cao vai trò, trách nhiệm của cán bộ, công chức, viên chức, nhất là người đứng đầu cơ quan, đơn vị trong hệ thống THADS; </w:t>
      </w:r>
      <w:r w:rsidR="00AC1AEA" w:rsidRPr="00671F16">
        <w:rPr>
          <w:lang w:val="vi-VN"/>
        </w:rPr>
        <w:t>đánh giá kết quả công tác thu hồi tài sản th</w:t>
      </w:r>
      <w:r w:rsidR="003801E6">
        <w:rPr>
          <w:lang w:val="vi-VN"/>
        </w:rPr>
        <w:t xml:space="preserve">am nhũng giai đoạn 2013 </w:t>
      </w:r>
      <w:r w:rsidR="003801E6">
        <w:t>-</w:t>
      </w:r>
      <w:r w:rsidR="003801E6">
        <w:rPr>
          <w:lang w:val="vi-VN"/>
        </w:rPr>
        <w:t xml:space="preserve"> 2020;</w:t>
      </w:r>
    </w:p>
    <w:p w14:paraId="4731C03E" w14:textId="7B64C9B4" w:rsidR="009D5DB5" w:rsidRPr="00671F16" w:rsidRDefault="009D10B2" w:rsidP="00133272">
      <w:pPr>
        <w:widowControl w:val="0"/>
        <w:spacing w:before="120" w:after="120" w:line="360" w:lineRule="exact"/>
        <w:ind w:firstLine="720"/>
        <w:jc w:val="both"/>
        <w:rPr>
          <w:spacing w:val="-2"/>
        </w:rPr>
      </w:pPr>
      <w:r w:rsidRPr="00671F16">
        <w:rPr>
          <w:spacing w:val="-2"/>
        </w:rPr>
        <w:t>-</w:t>
      </w:r>
      <w:r w:rsidR="009D5DB5" w:rsidRPr="00671F16">
        <w:rPr>
          <w:spacing w:val="-2"/>
        </w:rPr>
        <w:t xml:space="preserve"> </w:t>
      </w:r>
      <w:r w:rsidR="00AC1AEA" w:rsidRPr="00671F16">
        <w:rPr>
          <w:spacing w:val="-2"/>
          <w:lang w:val="vi-VN"/>
        </w:rPr>
        <w:t>Thực hiện tuyên truyền, phổ biến, giáo dục pháp luật về phòng, chống tham nhũng, tiêu cực trong THADS</w:t>
      </w:r>
      <w:r w:rsidR="009D5DB5" w:rsidRPr="00671F16">
        <w:rPr>
          <w:spacing w:val="-2"/>
        </w:rPr>
        <w:t xml:space="preserve">; </w:t>
      </w:r>
    </w:p>
    <w:p w14:paraId="090E2375" w14:textId="26659EBA" w:rsidR="009D10B2" w:rsidRPr="00671F16" w:rsidRDefault="009D10B2" w:rsidP="00133272">
      <w:pPr>
        <w:widowControl w:val="0"/>
        <w:spacing w:before="120" w:after="120" w:line="360" w:lineRule="exact"/>
        <w:ind w:firstLine="720"/>
        <w:jc w:val="both"/>
        <w:rPr>
          <w:iCs/>
        </w:rPr>
      </w:pPr>
      <w:r w:rsidRPr="00671F16">
        <w:rPr>
          <w:spacing w:val="-2"/>
        </w:rPr>
        <w:t>-</w:t>
      </w:r>
      <w:r w:rsidR="009D5DB5" w:rsidRPr="00671F16">
        <w:rPr>
          <w:spacing w:val="-2"/>
        </w:rPr>
        <w:t xml:space="preserve"> </w:t>
      </w:r>
      <w:r w:rsidR="00AC1AEA" w:rsidRPr="00671F16">
        <w:rPr>
          <w:iCs/>
          <w:lang w:val="vi-VN"/>
        </w:rPr>
        <w:t xml:space="preserve">Thực hiện các biện pháp </w:t>
      </w:r>
      <w:r w:rsidR="008F7AC0" w:rsidRPr="00671F16">
        <w:rPr>
          <w:bCs/>
          <w:iCs/>
          <w:lang w:val="vi-VN"/>
        </w:rPr>
        <w:t>phòng, ngừa tham nhũng</w:t>
      </w:r>
      <w:r w:rsidR="008F7AC0" w:rsidRPr="00671F16">
        <w:rPr>
          <w:bCs/>
          <w:iCs/>
        </w:rPr>
        <w:t xml:space="preserve">: </w:t>
      </w:r>
      <w:r w:rsidR="009D5DB5" w:rsidRPr="00671F16">
        <w:rPr>
          <w:iCs/>
          <w:lang w:val="vi-VN"/>
        </w:rPr>
        <w:t>C</w:t>
      </w:r>
      <w:r w:rsidR="009D5DB5" w:rsidRPr="00671F16">
        <w:rPr>
          <w:iCs/>
          <w:spacing w:val="-2"/>
          <w:lang w:val="vi-VN"/>
        </w:rPr>
        <w:t>ông khai, minh bạch về công tác tổ chức cán bộ của cơ quan, đơn vị; quy tắc ứng xử của người có chức vụ, quyền hạn; việc thực hiện chính sách pháp luật có liên quan đến quyền, lợi ích hợp pháp của cán bộ, công chức, viên chức, người lao động; thực hiện chuyển đổi vị trí công tác của người có chức vụ, quyền hạn và k</w:t>
      </w:r>
      <w:r w:rsidR="009D5DB5" w:rsidRPr="00671F16">
        <w:rPr>
          <w:iCs/>
          <w:spacing w:val="-2"/>
          <w:shd w:val="clear" w:color="auto" w:fill="FFFFFF"/>
          <w:lang w:val="vi-VN"/>
        </w:rPr>
        <w:t>iểm soát tài sản, thu nhập của người có chức vụ, quyền hạn trong cơ quan, đơn vị</w:t>
      </w:r>
      <w:r w:rsidR="009D5DB5" w:rsidRPr="00671F16">
        <w:rPr>
          <w:iCs/>
          <w:spacing w:val="-2"/>
          <w:shd w:val="clear" w:color="auto" w:fill="FFFFFF"/>
        </w:rPr>
        <w:t xml:space="preserve">; </w:t>
      </w:r>
      <w:r w:rsidR="009D5DB5" w:rsidRPr="00671F16">
        <w:rPr>
          <w:iCs/>
          <w:spacing w:val="-4"/>
          <w:lang w:val="vi-VN"/>
        </w:rPr>
        <w:t>Công khai, minh bạch về hoạt động</w:t>
      </w:r>
      <w:r w:rsidR="009D5DB5" w:rsidRPr="00671F16">
        <w:rPr>
          <w:bCs/>
          <w:iCs/>
          <w:lang w:val="vi-VN"/>
        </w:rPr>
        <w:t xml:space="preserve">, thủ tục hành chính của Tổng cục THADS; xây dựng và thực hiện các chế độ, định mức, tiêu chuẩn; </w:t>
      </w:r>
      <w:r w:rsidR="009D5DB5" w:rsidRPr="00671F16">
        <w:rPr>
          <w:iCs/>
          <w:shd w:val="clear" w:color="auto" w:fill="FFFFFF"/>
          <w:lang w:val="vi-VN"/>
        </w:rPr>
        <w:t>cải cách hành chính; thanh toán không dùng tiền mặt</w:t>
      </w:r>
      <w:r w:rsidR="009D5DB5" w:rsidRPr="00671F16">
        <w:rPr>
          <w:iCs/>
          <w:shd w:val="clear" w:color="auto" w:fill="FFFFFF"/>
        </w:rPr>
        <w:t xml:space="preserve">; </w:t>
      </w:r>
      <w:r w:rsidR="00AC1AEA" w:rsidRPr="00671F16">
        <w:rPr>
          <w:iCs/>
          <w:lang w:val="vi-VN"/>
        </w:rPr>
        <w:t>Ứng dụng khoa học, công nghệ thông tin trong quản lý, chỉ đạo, điều hành</w:t>
      </w:r>
      <w:r w:rsidR="000958D4" w:rsidRPr="00671F16">
        <w:rPr>
          <w:iCs/>
        </w:rPr>
        <w:t xml:space="preserve">; </w:t>
      </w:r>
    </w:p>
    <w:p w14:paraId="238712C0" w14:textId="77777777" w:rsidR="009D10B2" w:rsidRPr="00671F16" w:rsidRDefault="009D10B2" w:rsidP="00133272">
      <w:pPr>
        <w:widowControl w:val="0"/>
        <w:spacing w:before="120" w:after="120" w:line="360" w:lineRule="exact"/>
        <w:ind w:firstLine="720"/>
        <w:jc w:val="both"/>
      </w:pPr>
      <w:r w:rsidRPr="00671F16">
        <w:rPr>
          <w:iCs/>
        </w:rPr>
        <w:t xml:space="preserve">- </w:t>
      </w:r>
      <w:r w:rsidR="00AC1AEA" w:rsidRPr="00671F16">
        <w:rPr>
          <w:lang w:val="vi-VN"/>
        </w:rPr>
        <w:t>Nhận diện các biểu hiện, hành vi tham nhũng, tiêu cực có thể xảy ra tại các đơn vị trực thuộc Tổng cục THADS và thực hiện phòng, ngừa tham nhũng tại đơn vị</w:t>
      </w:r>
      <w:r w:rsidR="000958D4" w:rsidRPr="00671F16">
        <w:t xml:space="preserve">; </w:t>
      </w:r>
    </w:p>
    <w:p w14:paraId="3A84EE62" w14:textId="77777777" w:rsidR="009D10B2" w:rsidRPr="00671F16" w:rsidRDefault="009D10B2" w:rsidP="00133272">
      <w:pPr>
        <w:widowControl w:val="0"/>
        <w:spacing w:before="120" w:after="120" w:line="360" w:lineRule="exact"/>
        <w:ind w:firstLine="720"/>
        <w:jc w:val="both"/>
        <w:rPr>
          <w:bCs/>
          <w:iCs/>
        </w:rPr>
      </w:pPr>
      <w:r w:rsidRPr="00671F16">
        <w:t xml:space="preserve">- </w:t>
      </w:r>
      <w:r w:rsidR="00AC1AEA" w:rsidRPr="00671F16">
        <w:rPr>
          <w:iCs/>
          <w:spacing w:val="-4"/>
          <w:lang w:val="vi-VN"/>
        </w:rPr>
        <w:t>Thực hiện các biện pháp phát hiện và xử lý tham nhũng và các hành vi khác vi phạm pháp luật về phòng chống tham nhũng</w:t>
      </w:r>
      <w:bookmarkStart w:id="2" w:name="muc_1_1"/>
      <w:r w:rsidR="000958D4" w:rsidRPr="00671F16">
        <w:rPr>
          <w:bCs/>
          <w:iCs/>
        </w:rPr>
        <w:t xml:space="preserve">; </w:t>
      </w:r>
    </w:p>
    <w:p w14:paraId="2A648F66" w14:textId="042E9057" w:rsidR="009D10B2" w:rsidRPr="00671F16" w:rsidRDefault="009D10B2" w:rsidP="00133272">
      <w:pPr>
        <w:widowControl w:val="0"/>
        <w:spacing w:before="120" w:after="120" w:line="360" w:lineRule="exact"/>
        <w:ind w:firstLine="720"/>
        <w:jc w:val="both"/>
        <w:rPr>
          <w:spacing w:val="6"/>
        </w:rPr>
      </w:pPr>
      <w:r w:rsidRPr="00671F16">
        <w:rPr>
          <w:bCs/>
          <w:iCs/>
        </w:rPr>
        <w:t xml:space="preserve">- </w:t>
      </w:r>
      <w:r w:rsidR="00AC1AEA" w:rsidRPr="00671F16">
        <w:rPr>
          <w:noProof/>
          <w:lang w:val="vi-VN"/>
        </w:rPr>
        <w:t>Căn cứ kết quả tự kiểm tra của các đơn vị, Tổng cục THADS kiểm tra việc thực hiện nhiệm vụ, quyền hạn của 02 đơn vị chuyên môn thuộc Tổng cục</w:t>
      </w:r>
      <w:r w:rsidR="00656D35">
        <w:rPr>
          <w:noProof/>
        </w:rPr>
        <w:t xml:space="preserve"> (Vụ Nghiệp vụ 2 và Vụ Nghiệp vụ 3)</w:t>
      </w:r>
      <w:r w:rsidR="00AC1AEA" w:rsidRPr="00671F16">
        <w:rPr>
          <w:noProof/>
          <w:lang w:val="vi-VN"/>
        </w:rPr>
        <w:t xml:space="preserve">; Tổng cục kiểm tra đối với các cơ quan THADS địa phương và </w:t>
      </w:r>
      <w:r w:rsidR="00AC1AEA" w:rsidRPr="00671F16">
        <w:rPr>
          <w:bCs/>
          <w:spacing w:val="-4"/>
          <w:lang w:val="vi-VN"/>
        </w:rPr>
        <w:t xml:space="preserve">kiểm tra đột xuất </w:t>
      </w:r>
      <w:r w:rsidR="00AC1AEA" w:rsidRPr="00671F16">
        <w:rPr>
          <w:spacing w:val="6"/>
          <w:lang w:val="vi-VN"/>
        </w:rPr>
        <w:t>khi có dấu hiệu tham nhũng, tiêu cực</w:t>
      </w:r>
      <w:r w:rsidR="000958D4" w:rsidRPr="00671F16">
        <w:rPr>
          <w:spacing w:val="6"/>
        </w:rPr>
        <w:t xml:space="preserve">; </w:t>
      </w:r>
    </w:p>
    <w:p w14:paraId="5EE806C0" w14:textId="4E4ACB31" w:rsidR="009D10B2" w:rsidRPr="00671F16" w:rsidRDefault="009D10B2" w:rsidP="00133272">
      <w:pPr>
        <w:widowControl w:val="0"/>
        <w:spacing w:before="120" w:after="120" w:line="360" w:lineRule="exact"/>
        <w:ind w:firstLine="720"/>
        <w:jc w:val="both"/>
        <w:rPr>
          <w:spacing w:val="-4"/>
        </w:rPr>
      </w:pPr>
      <w:r w:rsidRPr="00671F16">
        <w:rPr>
          <w:spacing w:val="-4"/>
        </w:rPr>
        <w:t xml:space="preserve">- </w:t>
      </w:r>
      <w:r w:rsidR="00AC1AEA" w:rsidRPr="00671F16">
        <w:rPr>
          <w:spacing w:val="-4"/>
          <w:lang w:val="vi-VN"/>
        </w:rPr>
        <w:t>Thực hiện nghiêm việc tiếp công dân, giải quyết khiếu nại, tố cáo, theo quy định của pháp luật;</w:t>
      </w:r>
      <w:r w:rsidR="00AC1AEA" w:rsidRPr="00671F16">
        <w:rPr>
          <w:rFonts w:eastAsia="Arial"/>
          <w:spacing w:val="-4"/>
          <w:lang w:val="vi-VN"/>
        </w:rPr>
        <w:t xml:space="preserve"> tiếp nhận và xử lý kịp thời thông tin phản ánh, tố cáo, tố giác, tin báo về hành vi tham nhũng qua đường dây nóng; </w:t>
      </w:r>
      <w:r w:rsidR="00AC1AEA" w:rsidRPr="00671F16">
        <w:rPr>
          <w:spacing w:val="-4"/>
          <w:lang w:val="vi-VN"/>
        </w:rPr>
        <w:t>tăng cường đối thoại với công dân nhằm kịp thời phát hiện, chấn chỉnh, xử lý hành vi tham nhũng, tiêu cực</w:t>
      </w:r>
      <w:r w:rsidR="000958D4" w:rsidRPr="00671F16">
        <w:rPr>
          <w:spacing w:val="-4"/>
        </w:rPr>
        <w:t xml:space="preserve">; </w:t>
      </w:r>
      <w:bookmarkEnd w:id="2"/>
    </w:p>
    <w:p w14:paraId="6FF64428" w14:textId="65CA2073" w:rsidR="00AC1AEA" w:rsidRPr="00671F16" w:rsidRDefault="009D10B2" w:rsidP="00133272">
      <w:pPr>
        <w:widowControl w:val="0"/>
        <w:spacing w:before="120" w:after="120" w:line="360" w:lineRule="exact"/>
        <w:ind w:firstLine="720"/>
        <w:jc w:val="both"/>
      </w:pPr>
      <w:r w:rsidRPr="00671F16">
        <w:rPr>
          <w:spacing w:val="-2"/>
        </w:rPr>
        <w:lastRenderedPageBreak/>
        <w:t xml:space="preserve">- </w:t>
      </w:r>
      <w:r w:rsidR="00AC1AEA" w:rsidRPr="00671F16">
        <w:rPr>
          <w:lang w:val="vi-VN"/>
        </w:rPr>
        <w:t>Phối hợp với Thanh tra Bộ Tư pháp và các đơn vị thuộc Bộ trong việc thanh tra, kiểm tra, phát hiện và xử lý vi phạm liên quan đến tham nhũng, tiêu cực trong hoạt động THADS</w:t>
      </w:r>
      <w:r w:rsidR="008F7AC0" w:rsidRPr="00671F16">
        <w:t xml:space="preserve">; </w:t>
      </w:r>
      <w:r w:rsidRPr="00671F16">
        <w:t>X</w:t>
      </w:r>
      <w:r w:rsidR="00AC1AEA" w:rsidRPr="00671F16">
        <w:rPr>
          <w:lang w:val="vi-VN"/>
        </w:rPr>
        <w:t>ử lý đối với tổ chức, cá nhân có hành vi tham nhũng, tiêu cực trong hệ thống THADS thuộc thẩm quyền xử lý của Tổng cục trưởng Tổng cục THADS và Bộ trưởng Bộ Tư pháp</w:t>
      </w:r>
      <w:r w:rsidR="008F7AC0" w:rsidRPr="00671F16">
        <w:t xml:space="preserve">. </w:t>
      </w:r>
    </w:p>
    <w:p w14:paraId="36940953" w14:textId="36E11421" w:rsidR="00AC1AEA" w:rsidRPr="00671F16" w:rsidRDefault="000453A5" w:rsidP="00133272">
      <w:pPr>
        <w:widowControl w:val="0"/>
        <w:spacing w:before="120" w:after="120" w:line="360" w:lineRule="exact"/>
        <w:ind w:firstLine="720"/>
        <w:jc w:val="both"/>
        <w:rPr>
          <w:rFonts w:eastAsia="Calibri"/>
          <w:b/>
          <w:bCs/>
          <w:lang w:val="vi-VN"/>
        </w:rPr>
      </w:pPr>
      <w:r>
        <w:rPr>
          <w:rFonts w:eastAsia="Calibri"/>
          <w:b/>
          <w:bCs/>
        </w:rPr>
        <w:t>1</w:t>
      </w:r>
      <w:r w:rsidR="003F4DB8" w:rsidRPr="00671F16">
        <w:rPr>
          <w:rFonts w:eastAsia="Calibri"/>
          <w:b/>
          <w:bCs/>
        </w:rPr>
        <w:t>.</w:t>
      </w:r>
      <w:r w:rsidR="00AC1AEA" w:rsidRPr="00671F16">
        <w:rPr>
          <w:rFonts w:eastAsia="Calibri"/>
          <w:b/>
          <w:bCs/>
          <w:lang w:val="vi-VN"/>
        </w:rPr>
        <w:t xml:space="preserve">2. </w:t>
      </w:r>
      <w:r w:rsidR="008619A6" w:rsidRPr="00671F16">
        <w:rPr>
          <w:rFonts w:eastAsia="Calibri"/>
          <w:b/>
          <w:bCs/>
        </w:rPr>
        <w:t>Đối với n</w:t>
      </w:r>
      <w:r w:rsidR="00AC1AEA" w:rsidRPr="00671F16">
        <w:rPr>
          <w:rFonts w:eastAsia="Calibri"/>
          <w:b/>
          <w:bCs/>
          <w:lang w:val="vi-VN"/>
        </w:rPr>
        <w:t xml:space="preserve">hiệm vụ của cơ quan THADS địa phương </w:t>
      </w:r>
    </w:p>
    <w:p w14:paraId="2053D4F8" w14:textId="77777777" w:rsidR="009D10B2" w:rsidRPr="00671F16" w:rsidRDefault="008F7AC0" w:rsidP="00133272">
      <w:pPr>
        <w:widowControl w:val="0"/>
        <w:spacing w:before="120" w:after="120" w:line="360" w:lineRule="exact"/>
        <w:ind w:firstLine="720"/>
        <w:jc w:val="both"/>
        <w:rPr>
          <w:bCs/>
          <w:iCs/>
          <w:spacing w:val="-2"/>
          <w:lang w:val="vi-VN"/>
        </w:rPr>
      </w:pPr>
      <w:r w:rsidRPr="00671F16">
        <w:rPr>
          <w:rFonts w:eastAsia="Calibri"/>
          <w:bCs/>
          <w:spacing w:val="-4"/>
        </w:rPr>
        <w:t>-</w:t>
      </w:r>
      <w:r w:rsidR="00AC1AEA" w:rsidRPr="00671F16">
        <w:rPr>
          <w:rFonts w:eastAsia="Calibri"/>
          <w:bCs/>
          <w:spacing w:val="-4"/>
          <w:lang w:val="vi-VN"/>
        </w:rPr>
        <w:t xml:space="preserve"> T</w:t>
      </w:r>
      <w:r w:rsidR="00AC1AEA" w:rsidRPr="00671F16">
        <w:rPr>
          <w:spacing w:val="-4"/>
          <w:lang w:val="vi-VN"/>
        </w:rPr>
        <w:t xml:space="preserve">riển khai, quán triệt các yêu cầu của cấp trên, quy định của pháp luật về </w:t>
      </w:r>
      <w:r w:rsidR="00AC1AEA" w:rsidRPr="00671F16">
        <w:rPr>
          <w:bCs/>
          <w:spacing w:val="-4"/>
          <w:lang w:val="vi-VN"/>
        </w:rPr>
        <w:t xml:space="preserve">phòng, chống tham nhũng, tiêu cực; </w:t>
      </w:r>
      <w:r w:rsidR="00AC1AEA" w:rsidRPr="00671F16">
        <w:rPr>
          <w:lang w:val="vi-VN"/>
        </w:rPr>
        <w:t>nâng</w:t>
      </w:r>
      <w:r w:rsidR="00AC1AEA" w:rsidRPr="00671F16">
        <w:rPr>
          <w:bCs/>
          <w:iCs/>
          <w:spacing w:val="-2"/>
          <w:lang w:val="vi-VN"/>
        </w:rPr>
        <w:t xml:space="preserve"> cao vai trò, trách nhiệm của cán bộ, công chức, viên chức, nhất là</w:t>
      </w:r>
      <w:r w:rsidR="009D10B2" w:rsidRPr="00671F16">
        <w:rPr>
          <w:bCs/>
          <w:iCs/>
          <w:spacing w:val="-2"/>
          <w:lang w:val="vi-VN"/>
        </w:rPr>
        <w:t xml:space="preserve"> người đứng đầu cơ quan, đơn vị.</w:t>
      </w:r>
    </w:p>
    <w:p w14:paraId="0E4C89B2" w14:textId="592ED87D" w:rsidR="00AC1AEA" w:rsidRPr="00671F16" w:rsidRDefault="009D10B2" w:rsidP="00133272">
      <w:pPr>
        <w:widowControl w:val="0"/>
        <w:spacing w:before="120" w:after="120" w:line="360" w:lineRule="exact"/>
        <w:ind w:firstLine="720"/>
        <w:jc w:val="both"/>
      </w:pPr>
      <w:r w:rsidRPr="00671F16">
        <w:t>-</w:t>
      </w:r>
      <w:r w:rsidR="00AC1AEA" w:rsidRPr="00671F16">
        <w:rPr>
          <w:lang w:val="vi-VN"/>
        </w:rPr>
        <w:t xml:space="preserve"> </w:t>
      </w:r>
      <w:r w:rsidR="00AC1AEA" w:rsidRPr="00671F16">
        <w:rPr>
          <w:spacing w:val="-2"/>
          <w:lang w:val="vi-VN"/>
        </w:rPr>
        <w:t>Thực hiện tuyên truyền, phổ biến, giáo dục pháp luật về phòng, chống tham nhũng, tiêu cực trong THADS</w:t>
      </w:r>
      <w:r w:rsidRPr="00671F16">
        <w:rPr>
          <w:spacing w:val="-2"/>
        </w:rPr>
        <w:t>.</w:t>
      </w:r>
    </w:p>
    <w:p w14:paraId="164BD204" w14:textId="145F1A23" w:rsidR="009D10B2" w:rsidRPr="00671F16" w:rsidRDefault="009D10B2" w:rsidP="00133272">
      <w:pPr>
        <w:widowControl w:val="0"/>
        <w:autoSpaceDE w:val="0"/>
        <w:autoSpaceDN w:val="0"/>
        <w:adjustRightInd w:val="0"/>
        <w:spacing w:before="120" w:after="120" w:line="360" w:lineRule="exact"/>
        <w:ind w:firstLine="720"/>
        <w:jc w:val="both"/>
        <w:rPr>
          <w:iCs/>
          <w:spacing w:val="-2"/>
          <w:lang w:val="vi-VN"/>
        </w:rPr>
      </w:pPr>
      <w:r w:rsidRPr="00671F16">
        <w:rPr>
          <w:iCs/>
        </w:rPr>
        <w:t>-</w:t>
      </w:r>
      <w:r w:rsidR="00AC1AEA" w:rsidRPr="00671F16">
        <w:rPr>
          <w:iCs/>
          <w:lang w:val="vi-VN"/>
        </w:rPr>
        <w:t xml:space="preserve"> Các biện pháp thực hiện </w:t>
      </w:r>
      <w:r w:rsidRPr="00671F16">
        <w:rPr>
          <w:bCs/>
          <w:iCs/>
          <w:lang w:val="vi-VN"/>
        </w:rPr>
        <w:t>phòng, ngừa tham nhũng</w:t>
      </w:r>
      <w:r w:rsidRPr="00671F16">
        <w:rPr>
          <w:bCs/>
          <w:iCs/>
        </w:rPr>
        <w:t xml:space="preserve">: </w:t>
      </w:r>
      <w:r w:rsidR="00AC1AEA" w:rsidRPr="00671F16">
        <w:rPr>
          <w:iCs/>
          <w:lang w:val="vi-VN"/>
        </w:rPr>
        <w:t>C</w:t>
      </w:r>
      <w:r w:rsidR="00AC1AEA" w:rsidRPr="00671F16">
        <w:rPr>
          <w:iCs/>
          <w:spacing w:val="-2"/>
          <w:lang w:val="vi-VN"/>
        </w:rPr>
        <w:t>ông khai, minh bạch về công tác tổ chức cán bộ của cơ quan, đơn vị; quy tắc ứng xử của người có chức vụ, quyền hạn; việc thực hiện chính sách pháp luật có liên quan đến quyền, lợi ích hợp pháp của cán bộ, công chức, viên chức, người lao động; thực hiện chuyển đổi vị trí công tác của người có chức vụ, quyền hạn và k</w:t>
      </w:r>
      <w:r w:rsidR="00AC1AEA" w:rsidRPr="00671F16">
        <w:rPr>
          <w:iCs/>
          <w:spacing w:val="-2"/>
          <w:shd w:val="clear" w:color="auto" w:fill="FFFFFF"/>
          <w:lang w:val="vi-VN"/>
        </w:rPr>
        <w:t>iểm soát tài sản, thu nhập của người có chức vụ, quyền hạn trong cơ quan, đơn vị</w:t>
      </w:r>
      <w:r w:rsidRPr="00671F16">
        <w:rPr>
          <w:iCs/>
          <w:spacing w:val="-2"/>
          <w:shd w:val="clear" w:color="auto" w:fill="FFFFFF"/>
        </w:rPr>
        <w:t xml:space="preserve">; </w:t>
      </w:r>
      <w:r w:rsidR="00AC1AEA" w:rsidRPr="00671F16">
        <w:rPr>
          <w:iCs/>
          <w:spacing w:val="-2"/>
          <w:lang w:val="vi-VN"/>
        </w:rPr>
        <w:t>Công khai, minh bạch về hoạt động</w:t>
      </w:r>
      <w:r w:rsidR="00AC1AEA" w:rsidRPr="00671F16">
        <w:rPr>
          <w:bCs/>
          <w:iCs/>
          <w:spacing w:val="-2"/>
          <w:lang w:val="vi-VN"/>
        </w:rPr>
        <w:t xml:space="preserve">, thủ tục hành chính của cơ quan; xây dựng và thực hiện các chế độ, định mức, tiêu chuẩn; </w:t>
      </w:r>
      <w:r w:rsidR="00AC1AEA" w:rsidRPr="00671F16">
        <w:rPr>
          <w:iCs/>
          <w:spacing w:val="-2"/>
          <w:shd w:val="clear" w:color="auto" w:fill="FFFFFF"/>
          <w:lang w:val="vi-VN"/>
        </w:rPr>
        <w:t>cải cách hành chính; thanh toán không dùng tiền mặt; ứng dụng khoa học, công nghệ trong quản lý</w:t>
      </w:r>
      <w:r w:rsidR="00D16703">
        <w:rPr>
          <w:iCs/>
          <w:spacing w:val="-2"/>
          <w:shd w:val="clear" w:color="auto" w:fill="FFFFFF"/>
        </w:rPr>
        <w:t>.</w:t>
      </w:r>
    </w:p>
    <w:p w14:paraId="3FC2A742" w14:textId="3864DAD0" w:rsidR="009D10B2" w:rsidRPr="00671F16" w:rsidRDefault="009D10B2" w:rsidP="00133272">
      <w:pPr>
        <w:widowControl w:val="0"/>
        <w:autoSpaceDE w:val="0"/>
        <w:autoSpaceDN w:val="0"/>
        <w:adjustRightInd w:val="0"/>
        <w:spacing w:before="120" w:after="120" w:line="360" w:lineRule="exact"/>
        <w:ind w:firstLine="720"/>
        <w:jc w:val="both"/>
        <w:rPr>
          <w:lang w:val="vi-VN"/>
        </w:rPr>
      </w:pPr>
      <w:r w:rsidRPr="00671F16">
        <w:rPr>
          <w:iCs/>
          <w:spacing w:val="-2"/>
        </w:rPr>
        <w:t xml:space="preserve">- </w:t>
      </w:r>
      <w:r w:rsidR="00AC1AEA" w:rsidRPr="00671F16">
        <w:rPr>
          <w:iCs/>
          <w:lang w:val="vi-VN"/>
        </w:rPr>
        <w:t xml:space="preserve">Rà soát, phân tích, nhận diện đầy đủ các biểu hiện, nguy cơ tham nhũng, tiêu cực có thể xảy ra trên tất cả các vị trí, lĩnh vực công tác tại đơn vị </w:t>
      </w:r>
      <w:r w:rsidR="00AC1AEA" w:rsidRPr="00671F16">
        <w:rPr>
          <w:lang w:val="vi-VN"/>
        </w:rPr>
        <w:t>và t</w:t>
      </w:r>
      <w:r w:rsidRPr="00671F16">
        <w:rPr>
          <w:lang w:val="vi-VN"/>
        </w:rPr>
        <w:t>h</w:t>
      </w:r>
      <w:r w:rsidR="00D16703">
        <w:rPr>
          <w:lang w:val="vi-VN"/>
        </w:rPr>
        <w:t>ực hiện phòng, ngừa tham nhũng.</w:t>
      </w:r>
    </w:p>
    <w:p w14:paraId="6DD83523" w14:textId="661E6EE6" w:rsidR="009D10B2" w:rsidRPr="00671F16" w:rsidRDefault="009D10B2" w:rsidP="00133272">
      <w:pPr>
        <w:widowControl w:val="0"/>
        <w:autoSpaceDE w:val="0"/>
        <w:autoSpaceDN w:val="0"/>
        <w:adjustRightInd w:val="0"/>
        <w:spacing w:before="120" w:after="120" w:line="360" w:lineRule="exact"/>
        <w:ind w:firstLine="720"/>
        <w:jc w:val="both"/>
        <w:rPr>
          <w:spacing w:val="-4"/>
        </w:rPr>
      </w:pPr>
      <w:r w:rsidRPr="00671F16">
        <w:rPr>
          <w:spacing w:val="-4"/>
        </w:rPr>
        <w:t xml:space="preserve">- </w:t>
      </w:r>
      <w:r w:rsidR="00AC1AEA" w:rsidRPr="00671F16">
        <w:rPr>
          <w:spacing w:val="-4"/>
          <w:lang w:val="vi-VN"/>
        </w:rPr>
        <w:t>Thực hiện nghiêm việc tiếp công dân</w:t>
      </w:r>
      <w:r w:rsidR="00D16703">
        <w:rPr>
          <w:spacing w:val="-4"/>
          <w:lang w:val="vi-VN"/>
        </w:rPr>
        <w:t xml:space="preserve">, giải quyết khiếu nại, tố cáo </w:t>
      </w:r>
      <w:r w:rsidR="00AC1AEA" w:rsidRPr="00671F16">
        <w:rPr>
          <w:spacing w:val="-4"/>
          <w:lang w:val="vi-VN"/>
        </w:rPr>
        <w:t>theo quy định của pháp luật;</w:t>
      </w:r>
      <w:r w:rsidR="00AC1AEA" w:rsidRPr="00671F16">
        <w:rPr>
          <w:rFonts w:eastAsia="Arial"/>
          <w:spacing w:val="-4"/>
          <w:lang w:val="vi-VN"/>
        </w:rPr>
        <w:t xml:space="preserve"> tiếp nhận và xử lý kịp thời thông tin phản ánh, báo cáo, tố cáo, tố giác, tin báo về hành vi tham nhũng qua đường dây nóng; </w:t>
      </w:r>
      <w:r w:rsidR="00AC1AEA" w:rsidRPr="00671F16">
        <w:rPr>
          <w:spacing w:val="-4"/>
          <w:lang w:val="vi-VN"/>
        </w:rPr>
        <w:t>tăng cường đối thoại với công dân nhằm kịp thời phát hiện, chấn chỉnh, xử lý hành vi tham nhũng, tiêu cực</w:t>
      </w:r>
      <w:r w:rsidR="00D16703">
        <w:rPr>
          <w:spacing w:val="-4"/>
        </w:rPr>
        <w:t>.</w:t>
      </w:r>
    </w:p>
    <w:p w14:paraId="1C4CA28E" w14:textId="389ABD4B" w:rsidR="00AC1AEA" w:rsidRPr="00D16703" w:rsidRDefault="009D10B2" w:rsidP="00133272">
      <w:pPr>
        <w:widowControl w:val="0"/>
        <w:autoSpaceDE w:val="0"/>
        <w:autoSpaceDN w:val="0"/>
        <w:adjustRightInd w:val="0"/>
        <w:spacing w:before="120" w:after="120" w:line="360" w:lineRule="exact"/>
        <w:ind w:firstLine="720"/>
        <w:jc w:val="both"/>
        <w:rPr>
          <w:iCs/>
          <w:spacing w:val="-4"/>
        </w:rPr>
      </w:pPr>
      <w:r w:rsidRPr="00671F16">
        <w:rPr>
          <w:spacing w:val="-2"/>
        </w:rPr>
        <w:t xml:space="preserve">- </w:t>
      </w:r>
      <w:r w:rsidR="00AC1AEA" w:rsidRPr="00671F16">
        <w:rPr>
          <w:iCs/>
          <w:spacing w:val="-4"/>
          <w:lang w:val="vi-VN"/>
        </w:rPr>
        <w:t>Thực hiện các biện pháp phát hiện và xử lý tham nhũng và các hành vi khác vi phạm pháp luật về phòng chống tham nhũng</w:t>
      </w:r>
      <w:r w:rsidR="00D16703">
        <w:rPr>
          <w:iCs/>
          <w:spacing w:val="-4"/>
        </w:rPr>
        <w:t>.</w:t>
      </w:r>
    </w:p>
    <w:p w14:paraId="4304F189" w14:textId="66BFF488" w:rsidR="00AC1AEA" w:rsidRPr="00671F16" w:rsidRDefault="009D10B2" w:rsidP="00133272">
      <w:pPr>
        <w:widowControl w:val="0"/>
        <w:spacing w:before="120" w:after="120" w:line="360" w:lineRule="exact"/>
        <w:ind w:firstLine="720"/>
        <w:jc w:val="both"/>
        <w:rPr>
          <w:noProof/>
        </w:rPr>
      </w:pPr>
      <w:r w:rsidRPr="00671F16">
        <w:rPr>
          <w:iCs/>
          <w:spacing w:val="-4"/>
        </w:rPr>
        <w:t>-</w:t>
      </w:r>
      <w:r w:rsidR="00AC1AEA" w:rsidRPr="00671F16">
        <w:rPr>
          <w:iCs/>
          <w:spacing w:val="-4"/>
          <w:lang w:val="vi-VN"/>
        </w:rPr>
        <w:t xml:space="preserve"> </w:t>
      </w:r>
      <w:r w:rsidR="00AC1AEA" w:rsidRPr="00671F16">
        <w:rPr>
          <w:noProof/>
          <w:lang w:val="vi-VN"/>
        </w:rPr>
        <w:t>Cục THADS các tỉnh, thành phố trực thuộc Trung ương tự tiến hành kiểm tra toàn diện các mặt công tác tại Cục; Cục chỉ đạo Chi cục THADS các huyện, thành phố trực thuộc tỉnh tự tiến hành kiểm tra toàn diện các mặt công tác tại Chi cục; Căn cứ kết quả tự kiểm tra của các Phòng chuyên môn và các Chi cục, Cục THADS các tỉnh, thành phố trực thuộc Trung ương tiến hành kiểm tra từ 01 - 02 Phòng chuyên môn và kiểm tra ít nhất 1/2 Chi cục trên địa bàn, trong đó kiểm tra toàn diện ít nhất 1/3 số Chi cục</w:t>
      </w:r>
      <w:r w:rsidRPr="00671F16">
        <w:rPr>
          <w:noProof/>
        </w:rPr>
        <w:t>.</w:t>
      </w:r>
    </w:p>
    <w:p w14:paraId="4DF84544" w14:textId="235CCA6D" w:rsidR="00AC1AEA" w:rsidRPr="00D16703" w:rsidRDefault="009D10B2" w:rsidP="00133272">
      <w:pPr>
        <w:widowControl w:val="0"/>
        <w:spacing w:before="120" w:after="120" w:line="360" w:lineRule="exact"/>
        <w:ind w:firstLine="826"/>
        <w:jc w:val="both"/>
      </w:pPr>
      <w:r w:rsidRPr="00671F16">
        <w:rPr>
          <w:spacing w:val="-4"/>
        </w:rPr>
        <w:lastRenderedPageBreak/>
        <w:t xml:space="preserve">- </w:t>
      </w:r>
      <w:r w:rsidR="00AC1AEA" w:rsidRPr="00671F16">
        <w:rPr>
          <w:spacing w:val="-4"/>
          <w:lang w:val="vi-VN"/>
        </w:rPr>
        <w:t>K</w:t>
      </w:r>
      <w:r w:rsidR="00AC1AEA" w:rsidRPr="00671F16">
        <w:rPr>
          <w:lang w:val="vi-VN"/>
        </w:rPr>
        <w:t>iểm tra, giám sát Chấp hành viên t</w:t>
      </w:r>
      <w:r w:rsidR="00AC1AEA" w:rsidRPr="00671F16">
        <w:rPr>
          <w:lang w:val="es-NI"/>
        </w:rPr>
        <w:t>hực hiện nghiêm túc các quy định của pháp luật về trình tự, thủ tục thi hành án, đặc biệt là</w:t>
      </w:r>
      <w:r w:rsidR="00AC1AEA" w:rsidRPr="00671F16">
        <w:rPr>
          <w:lang w:val="vi-VN"/>
        </w:rPr>
        <w:t xml:space="preserve"> khâu thẩm định giá, bán đấu giá tài sản </w:t>
      </w:r>
      <w:r w:rsidR="00AC1AEA" w:rsidRPr="00671F16">
        <w:rPr>
          <w:lang w:val="es-NI"/>
        </w:rPr>
        <w:t>đối với các vụ án tham nhũng</w:t>
      </w:r>
      <w:r w:rsidR="00AC1AEA" w:rsidRPr="00671F16">
        <w:rPr>
          <w:lang w:val="vi-VN"/>
        </w:rPr>
        <w:t xml:space="preserve">, kinh tế, </w:t>
      </w:r>
      <w:r w:rsidR="00AC1AEA" w:rsidRPr="00671F16">
        <w:rPr>
          <w:lang w:val="es-NI"/>
        </w:rPr>
        <w:t>thu hồi tiền</w:t>
      </w:r>
      <w:r w:rsidR="00AC1AEA" w:rsidRPr="00671F16">
        <w:rPr>
          <w:lang w:val="vi-VN"/>
        </w:rPr>
        <w:t>,</w:t>
      </w:r>
      <w:r w:rsidR="00AC1AEA" w:rsidRPr="00671F16">
        <w:rPr>
          <w:lang w:val="es-NI"/>
        </w:rPr>
        <w:t xml:space="preserve"> tài sản cho </w:t>
      </w:r>
      <w:r w:rsidR="00AC1AEA" w:rsidRPr="00671F16">
        <w:rPr>
          <w:lang w:val="vi-VN"/>
        </w:rPr>
        <w:t>N</w:t>
      </w:r>
      <w:r w:rsidR="00AC1AEA" w:rsidRPr="00671F16">
        <w:rPr>
          <w:lang w:val="es-NI"/>
        </w:rPr>
        <w:t>hà nước</w:t>
      </w:r>
      <w:r w:rsidR="00AC1AEA" w:rsidRPr="00671F16">
        <w:rPr>
          <w:lang w:val="vi-VN"/>
        </w:rPr>
        <w:t xml:space="preserve"> và án liên quan đến tín dụng, ngân hàng</w:t>
      </w:r>
      <w:r w:rsidR="00D16703">
        <w:t>.</w:t>
      </w:r>
    </w:p>
    <w:p w14:paraId="1194FCBC" w14:textId="39CE8BD1" w:rsidR="00AC1AEA" w:rsidRPr="00D16703" w:rsidRDefault="009D10B2" w:rsidP="00133272">
      <w:pPr>
        <w:widowControl w:val="0"/>
        <w:spacing w:before="120" w:after="120" w:line="360" w:lineRule="exact"/>
        <w:ind w:firstLine="720"/>
        <w:jc w:val="both"/>
      </w:pPr>
      <w:r w:rsidRPr="00671F16">
        <w:t>-</w:t>
      </w:r>
      <w:r w:rsidR="00AC1AEA" w:rsidRPr="00671F16">
        <w:rPr>
          <w:lang w:val="vi-VN"/>
        </w:rPr>
        <w:t xml:space="preserve"> </w:t>
      </w:r>
      <w:r w:rsidRPr="00671F16">
        <w:t>Chỉ đạo, t</w:t>
      </w:r>
      <w:r w:rsidR="00AC1AEA" w:rsidRPr="00671F16">
        <w:rPr>
          <w:lang w:val="vi-VN"/>
        </w:rPr>
        <w:t>ổ chức kiểm điểm, xử lý trách nhiệm và kiến nghị cơ quan nhà nước có thẩm quyền đối với các tổ chức, cá nhân có hành vi tham nhũng, tiêu cực thuộc thẩm quyền xử lý của Cục THADS</w:t>
      </w:r>
      <w:r w:rsidR="00D16703">
        <w:t>.</w:t>
      </w:r>
    </w:p>
    <w:p w14:paraId="476F18B5" w14:textId="7E9894D4" w:rsidR="00E7190E" w:rsidRPr="00D16703" w:rsidRDefault="008619A6" w:rsidP="00133272">
      <w:pPr>
        <w:widowControl w:val="0"/>
        <w:autoSpaceDE w:val="0"/>
        <w:autoSpaceDN w:val="0"/>
        <w:adjustRightInd w:val="0"/>
        <w:spacing w:before="120" w:after="120" w:line="360" w:lineRule="exact"/>
        <w:ind w:firstLine="720"/>
        <w:jc w:val="both"/>
        <w:rPr>
          <w:spacing w:val="6"/>
          <w:lang w:val="vi-VN"/>
        </w:rPr>
      </w:pPr>
      <w:r w:rsidRPr="00D16703">
        <w:rPr>
          <w:b/>
          <w:bCs/>
          <w:spacing w:val="6"/>
        </w:rPr>
        <w:t>* Về t</w:t>
      </w:r>
      <w:r w:rsidR="006808D5" w:rsidRPr="00D16703">
        <w:rPr>
          <w:b/>
          <w:bCs/>
          <w:spacing w:val="6"/>
        </w:rPr>
        <w:t>ổ chức thực hiện</w:t>
      </w:r>
      <w:r w:rsidR="003F4DB8" w:rsidRPr="00D16703">
        <w:rPr>
          <w:b/>
          <w:bCs/>
          <w:spacing w:val="6"/>
        </w:rPr>
        <w:t xml:space="preserve">: </w:t>
      </w:r>
      <w:r w:rsidR="00AC1AEA" w:rsidRPr="00D16703">
        <w:rPr>
          <w:spacing w:val="6"/>
          <w:lang w:val="vi-VN"/>
        </w:rPr>
        <w:t xml:space="preserve">Thủ trưởng các đơn vị thuộc Tổng cục và </w:t>
      </w:r>
      <w:r w:rsidR="00E7190E" w:rsidRPr="00D16703">
        <w:rPr>
          <w:spacing w:val="6"/>
          <w:lang w:val="vi-VN"/>
        </w:rPr>
        <w:t xml:space="preserve">Cục THADS tỉnh, thành phố trực thuộc Trung ương thực hiện chế độ báo cáo về Tổng cục THADS (qua Vụ Giải quyết khiếu nại, tố cáo) theo Công văn số </w:t>
      </w:r>
      <w:r w:rsidR="00C23EB0" w:rsidRPr="00D16703">
        <w:rPr>
          <w:spacing w:val="6"/>
        </w:rPr>
        <w:t xml:space="preserve">724/TCTHADS-GQKNTC ngày 10/3/2021 </w:t>
      </w:r>
      <w:r w:rsidR="00E7190E" w:rsidRPr="00D16703">
        <w:rPr>
          <w:spacing w:val="6"/>
          <w:lang w:val="vi-VN"/>
        </w:rPr>
        <w:t>báo cáo</w:t>
      </w:r>
      <w:r w:rsidR="00C23EB0" w:rsidRPr="00D16703">
        <w:rPr>
          <w:spacing w:val="6"/>
        </w:rPr>
        <w:t xml:space="preserve"> công tác</w:t>
      </w:r>
      <w:r w:rsidR="00E7190E" w:rsidRPr="00D16703">
        <w:rPr>
          <w:spacing w:val="6"/>
          <w:lang w:val="vi-VN"/>
        </w:rPr>
        <w:t xml:space="preserve"> phòng chống tham nhũng </w:t>
      </w:r>
      <w:r w:rsidR="00C23EB0" w:rsidRPr="00D16703">
        <w:rPr>
          <w:spacing w:val="6"/>
        </w:rPr>
        <w:t xml:space="preserve">năm 2021 </w:t>
      </w:r>
      <w:r w:rsidR="00E7190E" w:rsidRPr="00D16703">
        <w:rPr>
          <w:i/>
          <w:spacing w:val="6"/>
          <w:lang w:val="vi-VN"/>
        </w:rPr>
        <w:t>(báo cáo Quý I chậm nhất ngày 16/3; báo cáo 6 tháng trước ngày 16/6; báo cáo 9 tháng trướ</w:t>
      </w:r>
      <w:r w:rsidR="00C23EB0" w:rsidRPr="00D16703">
        <w:rPr>
          <w:i/>
          <w:spacing w:val="6"/>
          <w:lang w:val="vi-VN"/>
        </w:rPr>
        <w:t xml:space="preserve">c ngày 16/9; báo cáo năm trước </w:t>
      </w:r>
      <w:r w:rsidR="00E7190E" w:rsidRPr="00D16703">
        <w:rPr>
          <w:i/>
          <w:spacing w:val="6"/>
          <w:lang w:val="vi-VN"/>
        </w:rPr>
        <w:t>ngày 16/12)</w:t>
      </w:r>
      <w:r w:rsidR="00E7190E" w:rsidRPr="00D16703">
        <w:rPr>
          <w:spacing w:val="6"/>
          <w:lang w:val="vi-VN"/>
        </w:rPr>
        <w:t>.</w:t>
      </w:r>
    </w:p>
    <w:p w14:paraId="15ED9AFA" w14:textId="4129E08F" w:rsidR="003F4DB8" w:rsidRPr="00671F16" w:rsidRDefault="00C84FE7" w:rsidP="00133272">
      <w:pPr>
        <w:widowControl w:val="0"/>
        <w:autoSpaceDE w:val="0"/>
        <w:autoSpaceDN w:val="0"/>
        <w:adjustRightInd w:val="0"/>
        <w:spacing w:before="120" w:after="120" w:line="360" w:lineRule="exact"/>
        <w:ind w:firstLine="720"/>
        <w:jc w:val="both"/>
        <w:rPr>
          <w:b/>
        </w:rPr>
      </w:pPr>
      <w:r w:rsidRPr="00671F16">
        <w:rPr>
          <w:b/>
        </w:rPr>
        <w:t>III.</w:t>
      </w:r>
      <w:r w:rsidR="00283050" w:rsidRPr="00671F16">
        <w:rPr>
          <w:b/>
        </w:rPr>
        <w:t xml:space="preserve"> </w:t>
      </w:r>
      <w:r w:rsidR="00283050" w:rsidRPr="00671F16">
        <w:rPr>
          <w:b/>
          <w:lang w:val="nl-NL"/>
        </w:rPr>
        <w:t>NHIỆM VỤ, GIẢ</w:t>
      </w:r>
      <w:r w:rsidR="00D16703">
        <w:rPr>
          <w:b/>
          <w:lang w:val="nl-NL"/>
        </w:rPr>
        <w:t xml:space="preserve">I PHÁP TRỌNG TÂM GIAI ĐOẠN 2021 </w:t>
      </w:r>
      <w:r w:rsidR="00283050" w:rsidRPr="00671F16">
        <w:rPr>
          <w:b/>
          <w:lang w:val="nl-NL"/>
        </w:rPr>
        <w:t>-</w:t>
      </w:r>
      <w:r w:rsidR="00D16703">
        <w:rPr>
          <w:b/>
          <w:lang w:val="nl-NL"/>
        </w:rPr>
        <w:t xml:space="preserve"> </w:t>
      </w:r>
      <w:r w:rsidR="00283050" w:rsidRPr="00671F16">
        <w:rPr>
          <w:b/>
          <w:lang w:val="nl-NL"/>
        </w:rPr>
        <w:t>2025</w:t>
      </w:r>
      <w:r w:rsidR="00D16703">
        <w:rPr>
          <w:b/>
          <w:lang w:val="nl-NL"/>
        </w:rPr>
        <w:t xml:space="preserve"> </w:t>
      </w:r>
      <w:r w:rsidR="00283050" w:rsidRPr="00671F16">
        <w:rPr>
          <w:b/>
          <w:lang w:val="nl-NL"/>
        </w:rPr>
        <w:t>VÀ</w:t>
      </w:r>
      <w:r w:rsidRPr="00671F16">
        <w:rPr>
          <w:b/>
        </w:rPr>
        <w:t xml:space="preserve"> </w:t>
      </w:r>
      <w:r w:rsidR="00283050" w:rsidRPr="00671F16">
        <w:rPr>
          <w:b/>
        </w:rPr>
        <w:t xml:space="preserve">KIẾN NGHỊ, ĐỀ XUẤT </w:t>
      </w:r>
    </w:p>
    <w:p w14:paraId="28965DB7" w14:textId="77777777" w:rsidR="00283050" w:rsidRDefault="00283050" w:rsidP="00133272">
      <w:pPr>
        <w:widowControl w:val="0"/>
        <w:spacing w:before="120" w:after="120" w:line="360" w:lineRule="exact"/>
        <w:ind w:firstLine="720"/>
        <w:jc w:val="both"/>
        <w:rPr>
          <w:b/>
          <w:lang w:val="nl-NL"/>
        </w:rPr>
      </w:pPr>
      <w:r w:rsidRPr="00671F16">
        <w:rPr>
          <w:b/>
          <w:lang w:val="vi-VN"/>
        </w:rPr>
        <w:t xml:space="preserve">1. </w:t>
      </w:r>
      <w:r w:rsidRPr="00671F16">
        <w:rPr>
          <w:b/>
          <w:lang w:val="nl-NL"/>
        </w:rPr>
        <w:t>Nhiệm vụ, giải pháp trọng tâm giai đoạn 2021 - 2025</w:t>
      </w:r>
    </w:p>
    <w:p w14:paraId="77068C26" w14:textId="1ED0AEB0" w:rsidR="009636F8" w:rsidRPr="00765417" w:rsidRDefault="00283050" w:rsidP="00133272">
      <w:pPr>
        <w:widowControl w:val="0"/>
        <w:spacing w:before="120" w:after="120" w:line="360" w:lineRule="exact"/>
        <w:ind w:firstLine="720"/>
        <w:jc w:val="both"/>
        <w:rPr>
          <w:spacing w:val="4"/>
        </w:rPr>
      </w:pPr>
      <w:r w:rsidRPr="00765417">
        <w:rPr>
          <w:i/>
          <w:spacing w:val="4"/>
        </w:rPr>
        <w:t xml:space="preserve">Thứ nhất, </w:t>
      </w:r>
      <w:r w:rsidR="00765417" w:rsidRPr="00765417">
        <w:rPr>
          <w:spacing w:val="4"/>
        </w:rPr>
        <w:t>Lãnh đạo Tổng cục, Thủ trưởng các đơn vị thuộc Tổng cục và các cơ quan THADS</w:t>
      </w:r>
      <w:r w:rsidR="009636F8" w:rsidRPr="00765417">
        <w:rPr>
          <w:spacing w:val="4"/>
        </w:rPr>
        <w:t xml:space="preserve"> cần phải thực hiện đồng bộ các giải pháp như: </w:t>
      </w:r>
      <w:r w:rsidR="009636F8" w:rsidRPr="00765417">
        <w:rPr>
          <w:iCs/>
          <w:spacing w:val="4"/>
        </w:rPr>
        <w:t xml:space="preserve">tuyên truyền, giáo dục, xây dựng văn hoá tiết kiệm, không tham nhũng trong cán bộ, đảng viên và nhân dân; thực hiện công khai, minh bạch và trách nhiệm giải </w:t>
      </w:r>
      <w:r w:rsidR="009636F8" w:rsidRPr="00765417">
        <w:rPr>
          <w:iCs/>
        </w:rPr>
        <w:t>trình trong hoạt động của cơ quan, đơn vị; kiểm soát có hiệu quả tài sản, thu nhập của người có chức vụ, quyền hạn; cải cách hành chính và xây dựng đội ngũ cán bộ đủ phẩm chất, năng lực và uy tín, ngang tầm niệm vụ trong giai đoạn mới và tăng cường công tác kiểm tra, giám sát, thanh tra</w:t>
      </w:r>
      <w:r w:rsidR="00765417" w:rsidRPr="00765417">
        <w:rPr>
          <w:iCs/>
        </w:rPr>
        <w:t>... Trong đó,</w:t>
      </w:r>
      <w:r w:rsidR="009636F8" w:rsidRPr="00765417">
        <w:rPr>
          <w:iCs/>
        </w:rPr>
        <w:t xml:space="preserve"> kịp thời </w:t>
      </w:r>
      <w:r w:rsidR="00765417" w:rsidRPr="00765417">
        <w:rPr>
          <w:iCs/>
          <w:lang w:val="vi-VN"/>
        </w:rPr>
        <w:t xml:space="preserve">nhận diện đầy đủ các biểu hiện, nguy cơ tham nhũng, tiêu cực có thể xảy ra trên tất cả các vị trí, lĩnh vực công tác tại đơn vị </w:t>
      </w:r>
      <w:r w:rsidR="00765417" w:rsidRPr="00765417">
        <w:rPr>
          <w:lang w:val="vi-VN"/>
        </w:rPr>
        <w:t xml:space="preserve">và </w:t>
      </w:r>
      <w:r w:rsidR="009636F8" w:rsidRPr="00765417">
        <w:rPr>
          <w:iCs/>
        </w:rPr>
        <w:t>khắc phục những bất cập, bịt kín những "khoảng trống", "kẽ hở" để "không thể tham nhũng" là một trong những yếu tố cơ bản, nền tảng, có tác dụng ngăn chặn từ gốc hành vi tham nhũng.</w:t>
      </w:r>
    </w:p>
    <w:p w14:paraId="264C5669" w14:textId="013F4309" w:rsidR="002E78C4" w:rsidRPr="007E4B4B" w:rsidRDefault="00283050" w:rsidP="00133272">
      <w:pPr>
        <w:widowControl w:val="0"/>
        <w:spacing w:before="120" w:after="120" w:line="360" w:lineRule="exact"/>
        <w:ind w:firstLine="720"/>
        <w:jc w:val="both"/>
        <w:rPr>
          <w:lang w:val="nb-NO"/>
        </w:rPr>
      </w:pPr>
      <w:r w:rsidRPr="00671F16">
        <w:rPr>
          <w:i/>
        </w:rPr>
        <w:t>Thứ hai,</w:t>
      </w:r>
      <w:r w:rsidRPr="00671F16">
        <w:t xml:space="preserve"> </w:t>
      </w:r>
      <w:r w:rsidR="002E78C4">
        <w:t>k</w:t>
      </w:r>
      <w:r w:rsidR="002E78C4" w:rsidRPr="007E4B4B">
        <w:rPr>
          <w:lang w:val="nb-NO"/>
        </w:rPr>
        <w:t>iện toàn tổ chức bộ máy, nâng cao chất lượng nguồn nhân lực trong Hệ thống THADS. Đặc biệt chú trọng bồi dưỡng năng lực, kỹ năng quản lý, chỉ đạo, điều hành của đội ng</w:t>
      </w:r>
      <w:r w:rsidR="002E78C4">
        <w:rPr>
          <w:lang w:val="nb-NO"/>
        </w:rPr>
        <w:t xml:space="preserve">ũ cán bộ lãnh đạo cơ quan THADS; </w:t>
      </w:r>
      <w:r w:rsidR="002E78C4" w:rsidRPr="0017269A">
        <w:rPr>
          <w:spacing w:val="-2"/>
          <w:lang w:val="it-IT"/>
        </w:rPr>
        <w:t xml:space="preserve">thực hiện tốt công tác luân chuyển, </w:t>
      </w:r>
      <w:r w:rsidR="002E78C4">
        <w:rPr>
          <w:spacing w:val="-2"/>
          <w:lang w:val="it-IT"/>
        </w:rPr>
        <w:t>thực hiện nghiêm việc</w:t>
      </w:r>
      <w:r w:rsidR="002E78C4" w:rsidRPr="0017269A">
        <w:rPr>
          <w:spacing w:val="-2"/>
          <w:lang w:val="it-IT"/>
        </w:rPr>
        <w:t xml:space="preserve"> chuyển đổi vị trí công tác đối với công chức lãnh đạo giữ chức vụ 02 nhiệm kỳ liên tiếp, công chức thuộc đối tượng phải chuyển đổi vị trí công tác. Nâng cao chất lượng đánh giá công chức; kiên quyết loại ra khỏi Hệ thống THADS những công chức thoái hóa, biến chất; tinh giản đối với công chức yếu kém về năng lự</w:t>
      </w:r>
      <w:r w:rsidR="002E78C4" w:rsidRPr="0017269A">
        <w:rPr>
          <w:lang w:val="it-IT"/>
        </w:rPr>
        <w:t>c.</w:t>
      </w:r>
    </w:p>
    <w:p w14:paraId="27E9BD6A" w14:textId="2F4A8141" w:rsidR="00133272" w:rsidRDefault="002E78C4" w:rsidP="00133272">
      <w:pPr>
        <w:widowControl w:val="0"/>
        <w:spacing w:before="120" w:after="120" w:line="360" w:lineRule="exact"/>
        <w:ind w:firstLine="720"/>
        <w:jc w:val="both"/>
        <w:rPr>
          <w:bCs/>
          <w:iCs/>
        </w:rPr>
      </w:pPr>
      <w:r w:rsidRPr="002E78C4">
        <w:rPr>
          <w:i/>
        </w:rPr>
        <w:lastRenderedPageBreak/>
        <w:t>Thứ ba,</w:t>
      </w:r>
      <w:r>
        <w:t xml:space="preserve"> </w:t>
      </w:r>
      <w:r w:rsidR="002F172C" w:rsidRPr="007E4B4B">
        <w:rPr>
          <w:lang w:val="nb-NO"/>
        </w:rPr>
        <w:t xml:space="preserve">thực hiện tốt </w:t>
      </w:r>
      <w:r w:rsidR="00283050" w:rsidRPr="00671F16">
        <w:rPr>
          <w:lang w:val="nl-NL"/>
        </w:rPr>
        <w:t>công tác kiểm tra, tự kiểm tra</w:t>
      </w:r>
      <w:r w:rsidR="00133272">
        <w:rPr>
          <w:lang w:val="nl-NL"/>
        </w:rPr>
        <w:t xml:space="preserve">, trong đó </w:t>
      </w:r>
      <w:r w:rsidR="00083708" w:rsidRPr="00F77D4F">
        <w:rPr>
          <w:bCs/>
          <w:iCs/>
        </w:rPr>
        <w:t>Tổng cục chủ yếu tiến hành kiểm tra đối với các Cục và tự kiểm tra đối với các đơn vị, công chức trực thuộc; Cục chịu trách nhiệm kiểm tra đối với các Chi cục và tự kiểm tra đối với các phòng, công chức trực thuộc; Chi cục kiểm tra đối với các chấp hành viên, công chức, người lao động thuộc thẩm qu</w:t>
      </w:r>
      <w:r w:rsidR="00083708">
        <w:rPr>
          <w:bCs/>
          <w:iCs/>
        </w:rPr>
        <w:t>yền quản lý của Chi cục trưởng</w:t>
      </w:r>
      <w:r w:rsidR="00133272">
        <w:rPr>
          <w:bCs/>
          <w:iCs/>
        </w:rPr>
        <w:t xml:space="preserve">. Công tác kiểm tra, tự kiểm tra được thực hiện tốt </w:t>
      </w:r>
      <w:r w:rsidR="00133272" w:rsidRPr="00F77D4F">
        <w:rPr>
          <w:lang w:val="nl-NL"/>
        </w:rPr>
        <w:t xml:space="preserve">góp phần </w:t>
      </w:r>
      <w:r w:rsidR="00133272" w:rsidRPr="00F77D4F">
        <w:rPr>
          <w:bCs/>
          <w:lang w:val="vi-VN"/>
        </w:rPr>
        <w:t>nâng cao hiệu quả hoạt động thi hành án,</w:t>
      </w:r>
      <w:r w:rsidR="00133272" w:rsidRPr="00F77D4F">
        <w:rPr>
          <w:bCs/>
          <w:lang w:val="nl-NL"/>
        </w:rPr>
        <w:t xml:space="preserve"> </w:t>
      </w:r>
      <w:r w:rsidR="00133272" w:rsidRPr="00F77D4F">
        <w:rPr>
          <w:lang w:val="nl-NL"/>
        </w:rPr>
        <w:t>đánh giá thực chất kết quả thi hành án,</w:t>
      </w:r>
      <w:r w:rsidR="00133272" w:rsidRPr="00F77D4F">
        <w:rPr>
          <w:bCs/>
          <w:lang w:val="nl-NL"/>
        </w:rPr>
        <w:t xml:space="preserve"> hạn chế khiếu nại, tố cáo và giảm thiểu tối đa các vi phạm trong hoạt động tổ chức thi hành án dẫn đến </w:t>
      </w:r>
      <w:r w:rsidR="00133272">
        <w:rPr>
          <w:bCs/>
          <w:lang w:val="nl-NL"/>
        </w:rPr>
        <w:t xml:space="preserve">trách nhiệm bồi thường nhà nước. Đây cũng là biện pháp hữu hiệu trong việc </w:t>
      </w:r>
      <w:r w:rsidR="00133272" w:rsidRPr="00F77D4F">
        <w:rPr>
          <w:lang w:val="nl-NL"/>
        </w:rPr>
        <w:t>phòng ngừa, phát hiện, xử lý vi phạm pháp luật, tiêu cực, tham nhũng trong thi hành án</w:t>
      </w:r>
    </w:p>
    <w:p w14:paraId="14863895" w14:textId="2BD86D2B" w:rsidR="002E78C4" w:rsidRDefault="00D16703" w:rsidP="00133272">
      <w:pPr>
        <w:widowControl w:val="0"/>
        <w:spacing w:before="120" w:after="120" w:line="360" w:lineRule="exact"/>
        <w:ind w:firstLine="720"/>
        <w:jc w:val="both"/>
        <w:rPr>
          <w:lang w:val="nb-NO"/>
        </w:rPr>
      </w:pPr>
      <w:r>
        <w:rPr>
          <w:i/>
        </w:rPr>
        <w:t>Thứ tư</w:t>
      </w:r>
      <w:r w:rsidR="00283050" w:rsidRPr="00671F16">
        <w:rPr>
          <w:i/>
        </w:rPr>
        <w:t xml:space="preserve">, </w:t>
      </w:r>
      <w:r w:rsidR="002E78C4">
        <w:t>t</w:t>
      </w:r>
      <w:r w:rsidR="002F172C">
        <w:rPr>
          <w:lang w:val="nb-NO"/>
        </w:rPr>
        <w:t>hực hiện tốt nguyên tắc tập trung dân chủ trong cơ quan đơn vị; tổ chức sinh hoạt theo định kỳ để nhận diện hành vi tiêu cực, tham nhũng và lĩnh vực dễ phát sinh ti</w:t>
      </w:r>
      <w:r w:rsidR="00133272">
        <w:rPr>
          <w:lang w:val="nb-NO"/>
        </w:rPr>
        <w:t xml:space="preserve">êu cực, tham nhũng trong đơn vị để kịp thời </w:t>
      </w:r>
      <w:r w:rsidR="00133272" w:rsidRPr="00881E13">
        <w:rPr>
          <w:lang w:val="pt-BR"/>
        </w:rPr>
        <w:t>phát hiện và ngăn chặn những hành vi vi phạm</w:t>
      </w:r>
      <w:r w:rsidR="00133272">
        <w:rPr>
          <w:lang w:val="pt-BR"/>
        </w:rPr>
        <w:t>.</w:t>
      </w:r>
    </w:p>
    <w:p w14:paraId="7B5E3444" w14:textId="50B64C6C" w:rsidR="002F172C" w:rsidRPr="002E78C4" w:rsidRDefault="00D16703" w:rsidP="00133272">
      <w:pPr>
        <w:spacing w:before="120" w:after="120" w:line="360" w:lineRule="exact"/>
        <w:ind w:firstLine="720"/>
        <w:jc w:val="both"/>
        <w:rPr>
          <w:lang w:val="nb-NO"/>
        </w:rPr>
      </w:pPr>
      <w:r>
        <w:rPr>
          <w:i/>
        </w:rPr>
        <w:t xml:space="preserve">Thứ năm, </w:t>
      </w:r>
      <w:r w:rsidR="002F172C" w:rsidRPr="00671F16">
        <w:rPr>
          <w:lang w:val="vi-VN"/>
        </w:rPr>
        <w:t>Thủ trưởng cơ quan THADS chịu trách nhiệm kiểm tra, giám sát Chấp hành viên t</w:t>
      </w:r>
      <w:r w:rsidR="002F172C" w:rsidRPr="00671F16">
        <w:rPr>
          <w:lang w:val="es-NI"/>
        </w:rPr>
        <w:t>hực hiện nghiêm túc các quy định của pháp luật về trình tự, thủ tục thi hành án, đặc biệt là đối với các vụ án tham nhũng</w:t>
      </w:r>
      <w:r w:rsidR="002F172C" w:rsidRPr="00671F16">
        <w:rPr>
          <w:lang w:val="vi-VN"/>
        </w:rPr>
        <w:t xml:space="preserve">, kinh tế, </w:t>
      </w:r>
      <w:r w:rsidR="002F172C" w:rsidRPr="00671F16">
        <w:rPr>
          <w:lang w:val="es-NI"/>
        </w:rPr>
        <w:t>thu hồi tiền</w:t>
      </w:r>
      <w:r w:rsidR="002F172C" w:rsidRPr="00671F16">
        <w:rPr>
          <w:lang w:val="vi-VN"/>
        </w:rPr>
        <w:t>,</w:t>
      </w:r>
      <w:r w:rsidR="002F172C" w:rsidRPr="00671F16">
        <w:rPr>
          <w:lang w:val="es-NI"/>
        </w:rPr>
        <w:t xml:space="preserve"> tài sản cho </w:t>
      </w:r>
      <w:r w:rsidR="002F172C" w:rsidRPr="00671F16">
        <w:rPr>
          <w:lang w:val="vi-VN"/>
        </w:rPr>
        <w:t>N</w:t>
      </w:r>
      <w:r w:rsidR="002F172C" w:rsidRPr="00671F16">
        <w:rPr>
          <w:lang w:val="es-NI"/>
        </w:rPr>
        <w:t xml:space="preserve">hà nước; </w:t>
      </w:r>
      <w:r w:rsidR="002F172C" w:rsidRPr="00671F16">
        <w:rPr>
          <w:lang w:val="vi-VN"/>
        </w:rPr>
        <w:t>y</w:t>
      </w:r>
      <w:r w:rsidR="002F172C" w:rsidRPr="00671F16">
        <w:rPr>
          <w:lang w:val="es-NI"/>
        </w:rPr>
        <w:t>êu cầu chỉ đạo Chấp hành viên phải</w:t>
      </w:r>
      <w:r w:rsidR="002F172C" w:rsidRPr="00671F16">
        <w:rPr>
          <w:lang w:val="vi-VN"/>
        </w:rPr>
        <w:t xml:space="preserve"> lựa chọn tổ chức thẩm định giá, bán đấu giá tài sản có đầy đủ năng lực, kinh nghiệm và uy tín tham gia thẩm định giá, bán đấu giá tài sản THADS; kiên quyết không ký hợp đồng đối với các tổ chức thẩm định giá, bán đấu giá có vi phạm hoặc có biểu hiện thông đồng, dìm giá, làm sai lệch kết quả thẩm định giá, bán đấu giá tài sản; rà soát, lập danh sách các tổ chức thẩm định giá, đấu giá tài sản đủ điều kiện theo quy định và đăng tải trên Trang thông tin điện tử Cục THADS để Chấp hành viên nghiên cứu, lựa chọn, đảm bảo công khai, minh bạch; đăng tải đầy đủ thông tin về việc bán đấu giá tài sản trên Cổng/Trang thông tin điện tử Tổng cục THADS, Cục THADS.</w:t>
      </w:r>
    </w:p>
    <w:p w14:paraId="4A946941" w14:textId="4738E129" w:rsidR="009E0EB2" w:rsidRPr="00671F16" w:rsidRDefault="00D16703" w:rsidP="00133272">
      <w:pPr>
        <w:spacing w:before="120" w:after="120" w:line="360" w:lineRule="exact"/>
        <w:ind w:firstLine="720"/>
        <w:jc w:val="both"/>
      </w:pPr>
      <w:r w:rsidRPr="00D16703">
        <w:rPr>
          <w:i/>
        </w:rPr>
        <w:t>Thứ sáu,</w:t>
      </w:r>
      <w:r>
        <w:t xml:space="preserve"> </w:t>
      </w:r>
      <w:r w:rsidR="009E0EB2" w:rsidRPr="00671F16">
        <w:t xml:space="preserve">Tổng cục THADS tiếp tục chỉ đạo các cơ quan THADS địa phương chủ động kiểm tra, chỉ đạo thực hiện việc phân loại và tập trung tổ chức thi hành dứt điểm những vụ việc có điều kiện thi hành án. Thường xuyên kiểm tra việc tổ chức thi hành án, trực tiếp nắm bắt tình hình tại các đơn vị, địa bàn để kịp thời chỉ đạo, hướng dẫn và phối hợp với các cơ quan có liên quan tháo gỡ những khó khăn, vướng mắc trong quá trình tổ chức thi hành án và biện pháp giải quyết các vụ việc liên quan đến nhiều lĩnh vực hoặc có tính chất phức tạp. </w:t>
      </w:r>
    </w:p>
    <w:p w14:paraId="0509FEA2" w14:textId="542A8CBE" w:rsidR="002F172C" w:rsidRDefault="00D16703" w:rsidP="00133272">
      <w:pPr>
        <w:widowControl w:val="0"/>
        <w:spacing w:before="120" w:after="120" w:line="360" w:lineRule="exact"/>
        <w:ind w:firstLine="720"/>
        <w:jc w:val="both"/>
        <w:rPr>
          <w:color w:val="000000"/>
          <w:lang w:val="it-IT"/>
        </w:rPr>
      </w:pPr>
      <w:r w:rsidRPr="00D16703">
        <w:rPr>
          <w:i/>
          <w:spacing w:val="-2"/>
        </w:rPr>
        <w:t>Thứ</w:t>
      </w:r>
      <w:r>
        <w:rPr>
          <w:i/>
          <w:spacing w:val="-2"/>
        </w:rPr>
        <w:t xml:space="preserve"> bảy</w:t>
      </w:r>
      <w:r w:rsidRPr="00D16703">
        <w:rPr>
          <w:i/>
          <w:spacing w:val="-2"/>
        </w:rPr>
        <w:t xml:space="preserve">, </w:t>
      </w:r>
      <w:r>
        <w:rPr>
          <w:spacing w:val="-2"/>
        </w:rPr>
        <w:t>t</w:t>
      </w:r>
      <w:r w:rsidR="002F172C">
        <w:rPr>
          <w:color w:val="000000"/>
          <w:lang w:val="it-IT"/>
        </w:rPr>
        <w:t xml:space="preserve">hực hiện tốt </w:t>
      </w:r>
      <w:r w:rsidR="002F172C" w:rsidRPr="00331126">
        <w:rPr>
          <w:color w:val="000000"/>
          <w:lang w:val="nl-NL"/>
        </w:rPr>
        <w:t xml:space="preserve">công tác </w:t>
      </w:r>
      <w:r w:rsidR="002F172C">
        <w:rPr>
          <w:color w:val="000000"/>
          <w:lang w:val="nl-NL"/>
        </w:rPr>
        <w:t xml:space="preserve">tiếp công dân, </w:t>
      </w:r>
      <w:r w:rsidR="002F172C" w:rsidRPr="00331126">
        <w:rPr>
          <w:color w:val="000000"/>
          <w:lang w:val="nl-NL"/>
        </w:rPr>
        <w:t>giải quyết khiếu nại, tố cáo</w:t>
      </w:r>
      <w:r w:rsidR="002F172C">
        <w:rPr>
          <w:color w:val="000000"/>
          <w:lang w:val="nl-NL"/>
        </w:rPr>
        <w:t>, chủ động phát hiện sớm sai phạm thông qua công tác trên.</w:t>
      </w:r>
    </w:p>
    <w:p w14:paraId="03338B20" w14:textId="6B38ACEE" w:rsidR="00283050" w:rsidRPr="00671F16" w:rsidRDefault="00D16703" w:rsidP="00133272">
      <w:pPr>
        <w:widowControl w:val="0"/>
        <w:spacing w:before="120" w:after="120" w:line="360" w:lineRule="exact"/>
        <w:ind w:firstLine="720"/>
        <w:jc w:val="both"/>
      </w:pPr>
      <w:r w:rsidRPr="00D16703">
        <w:rPr>
          <w:i/>
        </w:rPr>
        <w:t>Thứ tám,</w:t>
      </w:r>
      <w:r>
        <w:t xml:space="preserve"> t</w:t>
      </w:r>
      <w:r w:rsidR="00283050" w:rsidRPr="00671F16">
        <w:rPr>
          <w:lang w:val="vi-VN"/>
        </w:rPr>
        <w:t xml:space="preserve">iếp tục đổi mới, nâng cao chất lượng công tác báo cáo, thực </w:t>
      </w:r>
      <w:r w:rsidR="00283050" w:rsidRPr="00671F16">
        <w:rPr>
          <w:lang w:val="vi-VN"/>
        </w:rPr>
        <w:lastRenderedPageBreak/>
        <w:t xml:space="preserve">hiện nghiêm túc chế độ thông tin, báo cáo định kỳ </w:t>
      </w:r>
      <w:r w:rsidR="00133272">
        <w:t xml:space="preserve">và đột xuất </w:t>
      </w:r>
      <w:r w:rsidR="00283050" w:rsidRPr="00671F16">
        <w:rPr>
          <w:lang w:val="vi-VN"/>
        </w:rPr>
        <w:t>kết quả c</w:t>
      </w:r>
      <w:r w:rsidR="007E514E">
        <w:rPr>
          <w:lang w:val="vi-VN"/>
        </w:rPr>
        <w:t>ông tác PCTN theo đúng quy định</w:t>
      </w:r>
      <w:r w:rsidR="00283050" w:rsidRPr="00671F16">
        <w:t>.</w:t>
      </w:r>
    </w:p>
    <w:p w14:paraId="4361100A" w14:textId="7863D2AE" w:rsidR="00283050" w:rsidRPr="00671F16" w:rsidRDefault="00283050" w:rsidP="00133272">
      <w:pPr>
        <w:widowControl w:val="0"/>
        <w:autoSpaceDE w:val="0"/>
        <w:autoSpaceDN w:val="0"/>
        <w:adjustRightInd w:val="0"/>
        <w:spacing w:before="120" w:after="120" w:line="360" w:lineRule="exact"/>
        <w:ind w:firstLine="720"/>
        <w:jc w:val="both"/>
        <w:rPr>
          <w:b/>
        </w:rPr>
      </w:pPr>
      <w:r w:rsidRPr="00671F16">
        <w:rPr>
          <w:b/>
        </w:rPr>
        <w:t>2. Kiến nghị, đề xuất</w:t>
      </w:r>
    </w:p>
    <w:p w14:paraId="26797DC0" w14:textId="390C9876" w:rsidR="00523DD9" w:rsidRPr="00671F16" w:rsidRDefault="00523DD9" w:rsidP="00133272">
      <w:pPr>
        <w:spacing w:before="120" w:after="120" w:line="360" w:lineRule="exact"/>
        <w:ind w:firstLine="720"/>
        <w:jc w:val="both"/>
        <w:rPr>
          <w:lang w:val="vi-VN"/>
        </w:rPr>
      </w:pPr>
      <w:r w:rsidRPr="00671F16">
        <w:rPr>
          <w:lang w:val="vi-VN"/>
        </w:rPr>
        <w:t xml:space="preserve">Để tiếp tục nâng cao hiệu quả công tác PCTN trong Hệ thống THADS, Tổng cục </w:t>
      </w:r>
      <w:r w:rsidR="00D81178" w:rsidRPr="00671F16">
        <w:t xml:space="preserve">THADS </w:t>
      </w:r>
      <w:r w:rsidRPr="00671F16">
        <w:rPr>
          <w:lang w:val="vi-VN"/>
        </w:rPr>
        <w:t>kiến nghị một số nội dung sau đây:</w:t>
      </w:r>
    </w:p>
    <w:p w14:paraId="6E70756A" w14:textId="4258E016" w:rsidR="00523DD9" w:rsidRDefault="00D81178" w:rsidP="00133272">
      <w:pPr>
        <w:widowControl w:val="0"/>
        <w:spacing w:before="120" w:after="120" w:line="360" w:lineRule="exact"/>
        <w:ind w:firstLine="720"/>
        <w:jc w:val="both"/>
        <w:rPr>
          <w:spacing w:val="-6"/>
          <w:lang w:val="vi-VN"/>
        </w:rPr>
      </w:pPr>
      <w:r w:rsidRPr="00671F16">
        <w:rPr>
          <w:spacing w:val="-4"/>
        </w:rPr>
        <w:t>- Đề nghị Lãnh đạo Bộ Tư pháp t</w:t>
      </w:r>
      <w:r w:rsidR="00523DD9" w:rsidRPr="00671F16">
        <w:rPr>
          <w:spacing w:val="-6"/>
          <w:lang w:val="vi-VN"/>
        </w:rPr>
        <w:t>iếp tục lãnh đạo</w:t>
      </w:r>
      <w:r w:rsidR="007E514E">
        <w:rPr>
          <w:spacing w:val="-6"/>
        </w:rPr>
        <w:t>, chỉ đạo</w:t>
      </w:r>
      <w:r w:rsidR="00523DD9" w:rsidRPr="00671F16">
        <w:rPr>
          <w:spacing w:val="-6"/>
          <w:lang w:val="vi-VN"/>
        </w:rPr>
        <w:t xml:space="preserve"> việc xây dựng, hoàn thiện chiến lược, định hướng phát triển công tác THADS phù hợp với định hướng phát triển của Ngành Tư pháp trong thời gian tới; chỉ đạo tổng kết Luật thi hành án dân sự hiện hành để kiến nghị sửa đổi, bổ sung, trong đó đề xuất thành lập Thanh tra Tổng cục nhằm làm tốt công tác quản lý Nhà nước về THADS. </w:t>
      </w:r>
    </w:p>
    <w:p w14:paraId="266207DF" w14:textId="4BD37FB6" w:rsidR="00656D35" w:rsidRPr="00656D35" w:rsidRDefault="00656D35" w:rsidP="00133272">
      <w:pPr>
        <w:widowControl w:val="0"/>
        <w:spacing w:before="120" w:after="120" w:line="360" w:lineRule="exact"/>
        <w:ind w:firstLine="720"/>
        <w:jc w:val="both"/>
        <w:rPr>
          <w:spacing w:val="-6"/>
        </w:rPr>
      </w:pPr>
      <w:r>
        <w:rPr>
          <w:spacing w:val="-6"/>
        </w:rPr>
        <w:t xml:space="preserve">- Đề nghị Bộ Tư pháp tiếp tục tham gia trong việc nội luật hóa các quy định của Công ước, hoàn thiện pháp luật, ký kết tham gia các công ước, điều ước quốc về thu hồi tiền, tài sản ở nước </w:t>
      </w:r>
      <w:r w:rsidR="00610AC3">
        <w:rPr>
          <w:spacing w:val="-6"/>
        </w:rPr>
        <w:t>ngoài trong các vụ án hình sự về</w:t>
      </w:r>
      <w:r>
        <w:rPr>
          <w:spacing w:val="-6"/>
        </w:rPr>
        <w:t xml:space="preserve"> tham nhũng, kinh tế. </w:t>
      </w:r>
    </w:p>
    <w:p w14:paraId="015091C9" w14:textId="41CDED3D" w:rsidR="00523DD9" w:rsidRPr="00671F16" w:rsidRDefault="00523DD9" w:rsidP="00133272">
      <w:pPr>
        <w:spacing w:before="120" w:after="120" w:line="360" w:lineRule="exact"/>
        <w:ind w:firstLine="720"/>
        <w:jc w:val="both"/>
      </w:pPr>
      <w:r w:rsidRPr="00671F16">
        <w:rPr>
          <w:spacing w:val="-2"/>
          <w:lang w:val="vi-VN"/>
        </w:rPr>
        <w:t xml:space="preserve">- </w:t>
      </w:r>
      <w:r w:rsidR="00D81178" w:rsidRPr="00671F16">
        <w:rPr>
          <w:spacing w:val="-2"/>
        </w:rPr>
        <w:t>Đề nghị Bộ tư pháp t</w:t>
      </w:r>
      <w:r w:rsidRPr="00671F16">
        <w:rPr>
          <w:spacing w:val="-2"/>
          <w:lang w:val="vi-VN"/>
        </w:rPr>
        <w:t xml:space="preserve">iếp tục phối hợp chặt chẽ với </w:t>
      </w:r>
      <w:r w:rsidRPr="00671F16">
        <w:t xml:space="preserve">Viện kiểm sát nhân dân tối cao, Tòa án nhân dân tối cao trong công tác chỉ đạo, hướng dẫn nghiệp vụ, tháo gỡ khó khăn, vướng mắc trong công tác THADS; đề nghị Viện kiểm sát nhân dân tối cao chỉ đạo tăng cường kiểm sát đối với hoạt động THADS, Tòa án nhân dân tối cao quan tâm chỉ đạo Tòa án các cấp, các Thẩm phán tăng cường trách nhiệm, nâng cao chất lượng xét xử; kịp thời giải thích các bản án, quyết định của Tòa án tuyên chưa rõ, khó thi hành khi cơ quan THADS có văn bản đề nghị. </w:t>
      </w:r>
    </w:p>
    <w:p w14:paraId="31BFF63E" w14:textId="2053199D" w:rsidR="00523DD9" w:rsidRPr="00671F16" w:rsidRDefault="00D81178" w:rsidP="00133272">
      <w:pPr>
        <w:spacing w:before="120" w:after="120" w:line="360" w:lineRule="exact"/>
        <w:ind w:firstLine="720"/>
        <w:jc w:val="both"/>
      </w:pPr>
      <w:r w:rsidRPr="00671F16">
        <w:t>- Kiến nghị Bộ Tư pháp đề nghị</w:t>
      </w:r>
      <w:r w:rsidR="00523DD9" w:rsidRPr="00671F16">
        <w:t xml:space="preserve"> UBND các tỉnh, thành phố trực thuộc Trung ương quan tâm, chỉ đạo quyết liệt hơn nữa đối với công tác THADS, quan tâm phối hợp tháo gỡ khó khăn, vướng mắc trong công tác THADS, chỉ đạo các cơ quan sớm giải quyết dứt điểm các vụ việc tồn đọng, kéo dài... </w:t>
      </w:r>
    </w:p>
    <w:p w14:paraId="6C666D08" w14:textId="3975C7D8" w:rsidR="00D81178" w:rsidRPr="00671F16" w:rsidRDefault="00D81178" w:rsidP="00133272">
      <w:pPr>
        <w:spacing w:before="120" w:after="120" w:line="360" w:lineRule="exact"/>
        <w:ind w:firstLine="720"/>
        <w:jc w:val="both"/>
      </w:pPr>
      <w:r w:rsidRPr="00671F16">
        <w:t>- Đề nghị Bộ Tư pháp đầu tư cơ sở vật chất nhằm triển khai có hiệu quả và rộng rãi việc ứng dụng công ng</w:t>
      </w:r>
      <w:r w:rsidRPr="00671F16">
        <w:rPr>
          <w:shd w:val="solid" w:color="FFFFFF" w:fill="auto"/>
        </w:rPr>
        <w:t>hệ thông tin</w:t>
      </w:r>
      <w:r w:rsidRPr="00671F16">
        <w:t xml:space="preserve"> trong quản lý, chỉ đạo điều hành và tổ chức thi hành án; thực hiện công khai kịp thời, đầy đủ thông tin của người phải thi hành án chưa có </w:t>
      </w:r>
      <w:r w:rsidRPr="00671F16">
        <w:rPr>
          <w:shd w:val="solid" w:color="FFFFFF" w:fill="auto"/>
        </w:rPr>
        <w:t>điều kiện</w:t>
      </w:r>
      <w:r w:rsidRPr="00671F16">
        <w:t xml:space="preserve"> thi hành; triển khai thực hiện bán đấu giá tài sản bằng hình thức trực tuyến./. </w:t>
      </w:r>
    </w:p>
    <w:p w14:paraId="2F0A5C53" w14:textId="77777777" w:rsidR="00D81178" w:rsidRPr="00671F16" w:rsidRDefault="00D81178" w:rsidP="00133272">
      <w:pPr>
        <w:spacing w:before="120" w:after="120" w:line="360" w:lineRule="exact"/>
        <w:ind w:firstLine="720"/>
        <w:jc w:val="both"/>
      </w:pPr>
    </w:p>
    <w:p w14:paraId="1B247DB2" w14:textId="77777777" w:rsidR="00523DD9" w:rsidRPr="00671F16" w:rsidRDefault="00523DD9" w:rsidP="00133272">
      <w:pPr>
        <w:spacing w:before="120" w:after="120" w:line="360" w:lineRule="exact"/>
        <w:ind w:firstLine="720"/>
        <w:jc w:val="both"/>
      </w:pPr>
    </w:p>
    <w:p w14:paraId="61F6CC6F" w14:textId="77777777" w:rsidR="00523DD9" w:rsidRPr="00671F16" w:rsidRDefault="00523DD9" w:rsidP="00133272">
      <w:pPr>
        <w:spacing w:before="120" w:after="120" w:line="360" w:lineRule="exact"/>
        <w:ind w:firstLine="720"/>
        <w:jc w:val="both"/>
      </w:pPr>
    </w:p>
    <w:sectPr w:rsidR="00523DD9" w:rsidRPr="00671F16" w:rsidSect="00987711">
      <w:headerReference w:type="default" r:id="rId8"/>
      <w:pgSz w:w="11907" w:h="16840" w:code="9"/>
      <w:pgMar w:top="1134" w:right="1134" w:bottom="1134" w:left="1701" w:header="720" w:footer="22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20D7" w14:textId="77777777" w:rsidR="0089164F" w:rsidRDefault="0089164F" w:rsidP="00450D70">
      <w:r>
        <w:separator/>
      </w:r>
    </w:p>
  </w:endnote>
  <w:endnote w:type="continuationSeparator" w:id="0">
    <w:p w14:paraId="0652437F" w14:textId="77777777" w:rsidR="0089164F" w:rsidRDefault="0089164F" w:rsidP="0045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FE72" w14:textId="77777777" w:rsidR="0089164F" w:rsidRDefault="0089164F" w:rsidP="00450D70">
      <w:r>
        <w:separator/>
      </w:r>
    </w:p>
  </w:footnote>
  <w:footnote w:type="continuationSeparator" w:id="0">
    <w:p w14:paraId="70617B2A" w14:textId="77777777" w:rsidR="0089164F" w:rsidRDefault="0089164F" w:rsidP="00450D70">
      <w:r>
        <w:continuationSeparator/>
      </w:r>
    </w:p>
  </w:footnote>
  <w:footnote w:id="1">
    <w:p w14:paraId="144EF82B" w14:textId="77777777" w:rsidR="00450D70" w:rsidRPr="002F5081" w:rsidRDefault="00450D70" w:rsidP="00450D70">
      <w:pPr>
        <w:pStyle w:val="Body1"/>
        <w:ind w:firstLine="284"/>
        <w:jc w:val="both"/>
        <w:outlineLvl w:val="9"/>
        <w:rPr>
          <w:color w:val="auto"/>
          <w:sz w:val="20"/>
          <w:lang w:val="vi-VN"/>
        </w:rPr>
      </w:pPr>
      <w:r w:rsidRPr="002F5081">
        <w:rPr>
          <w:rStyle w:val="FootnoteReference"/>
          <w:sz w:val="20"/>
        </w:rPr>
        <w:footnoteRef/>
      </w:r>
      <w:r w:rsidRPr="002F5081">
        <w:rPr>
          <w:color w:val="auto"/>
          <w:sz w:val="20"/>
          <w:lang w:val="nl-NL"/>
        </w:rPr>
        <w:t>Kế hoạch số 3790/KH-TCTHADS ngày 19/11/2015 chỉ đạo giải quyết thi hành án các vụ việc thu hồi tài sản cho Nhà nước; Công văn 3870/TCTHADS-NV2 ngày 26/11/2015 triển khai thực hiện Kế hoạch số 3790/KH-TCTHADS; Kế hoạch số 1723/KH-TCTHADS ngày 17/5/2017 chỉ đạo giải quyết thi hành án kinh tế, tham nhũng, yêu cầu cơ quan THADS địa phương định kỳ hàng quý báo cáo kết quả thực hiện về Tổng cục; Công văn số 674/TCTHADS-NV2 ngày 27/02/2017 đôn đốc thi hành án tham nhũng, kinh tế; Công văn số 3323/TCTHADS-NV2 ngày 06/9/2018 tăng cường đôn đốc, chỉ đạo thi hành án tham nhũng, kinh tế.</w:t>
      </w:r>
    </w:p>
  </w:footnote>
  <w:footnote w:id="2">
    <w:p w14:paraId="34933382" w14:textId="77777777" w:rsidR="00450D70" w:rsidRPr="00080F9B" w:rsidRDefault="00450D70" w:rsidP="00450D70">
      <w:pPr>
        <w:pStyle w:val="FootnoteText"/>
        <w:ind w:firstLine="284"/>
        <w:jc w:val="both"/>
        <w:rPr>
          <w:lang w:val="vi-VN"/>
        </w:rPr>
      </w:pPr>
      <w:r w:rsidRPr="00080F9B">
        <w:rPr>
          <w:rStyle w:val="FootnoteReference"/>
        </w:rPr>
        <w:footnoteRef/>
      </w:r>
      <w:r w:rsidRPr="00080F9B">
        <w:rPr>
          <w:lang w:val="vi-VN"/>
        </w:rPr>
        <w:t xml:space="preserve"> Nghị quyết số 01/NQ-CP ngày 01/01/2018 của Chính phủ về nhiệm vụ, giải pháp chủ yếu thực hiện kế hoạch phát triển kinh tế - xã hội và dự toán ngân sách nhà nước năm 2018.</w:t>
      </w:r>
    </w:p>
  </w:footnote>
  <w:footnote w:id="3">
    <w:p w14:paraId="0E2BCA50" w14:textId="77777777" w:rsidR="00450D70" w:rsidRPr="002F5081" w:rsidRDefault="00450D70" w:rsidP="005D3E6E">
      <w:pPr>
        <w:pStyle w:val="FootnoteText"/>
        <w:ind w:firstLine="284"/>
        <w:jc w:val="both"/>
        <w:rPr>
          <w:lang w:val="vi-VN"/>
        </w:rPr>
      </w:pPr>
      <w:r w:rsidRPr="002F5081">
        <w:rPr>
          <w:rStyle w:val="FootnoteReference"/>
        </w:rPr>
        <w:footnoteRef/>
      </w:r>
      <w:r w:rsidRPr="002F5081">
        <w:rPr>
          <w:lang w:val="vi-VN"/>
        </w:rPr>
        <w:t xml:space="preserve"> </w:t>
      </w:r>
      <w:r w:rsidRPr="002F5081">
        <w:rPr>
          <w:lang w:val="pt-BR"/>
        </w:rPr>
        <w:t>Nghị quyết số 36-NQ/BCSĐ ngày 14/3/2014</w:t>
      </w:r>
      <w:r w:rsidRPr="002F5081">
        <w:rPr>
          <w:rFonts w:eastAsia="MS Mincho"/>
          <w:lang w:val="pt-BR"/>
        </w:rPr>
        <w:t xml:space="preserve">, </w:t>
      </w:r>
      <w:r w:rsidRPr="002F5081">
        <w:rPr>
          <w:lang w:val="nl-NL"/>
        </w:rPr>
        <w:t xml:space="preserve">Nghị quyết số 10-NQ/BCSĐ </w:t>
      </w:r>
      <w:r w:rsidRPr="002F5081">
        <w:rPr>
          <w:lang w:val="nb-NO"/>
        </w:rPr>
        <w:t>ngày 12/4/2017</w:t>
      </w:r>
      <w:r w:rsidRPr="002F5081">
        <w:rPr>
          <w:lang w:val="nl-NL"/>
        </w:rPr>
        <w:t>, Nghị quyết số 31-NQ/BCSĐ ngày 05/4/2018 về lãnh đạo công tác THADS</w:t>
      </w:r>
    </w:p>
  </w:footnote>
  <w:footnote w:id="4">
    <w:p w14:paraId="40FD0880" w14:textId="77777777" w:rsidR="00450D70" w:rsidRPr="00734FAD" w:rsidRDefault="00450D70" w:rsidP="005D3E6E">
      <w:pPr>
        <w:pStyle w:val="FootnoteText"/>
        <w:ind w:firstLine="284"/>
        <w:rPr>
          <w:lang w:val="vi-VN"/>
        </w:rPr>
      </w:pPr>
      <w:r>
        <w:rPr>
          <w:rStyle w:val="FootnoteReference"/>
        </w:rPr>
        <w:footnoteRef/>
      </w:r>
      <w:r w:rsidRPr="00734FAD">
        <w:rPr>
          <w:lang w:val="vi-VN"/>
        </w:rPr>
        <w:t xml:space="preserve"> Kế hoạch số 4342/KH-TCTHADS ngày 25/12/2019.</w:t>
      </w:r>
    </w:p>
  </w:footnote>
  <w:footnote w:id="5">
    <w:p w14:paraId="463BDB22" w14:textId="77777777" w:rsidR="00450D70" w:rsidRPr="00734FAD" w:rsidRDefault="00450D70" w:rsidP="005D3E6E">
      <w:pPr>
        <w:pStyle w:val="FootnoteText"/>
        <w:ind w:firstLine="284"/>
        <w:rPr>
          <w:lang w:val="vi-VN"/>
        </w:rPr>
      </w:pPr>
      <w:r>
        <w:rPr>
          <w:rStyle w:val="FootnoteReference"/>
        </w:rPr>
        <w:footnoteRef/>
      </w:r>
      <w:r w:rsidRPr="00734FAD">
        <w:rPr>
          <w:lang w:val="vi-VN"/>
        </w:rPr>
        <w:t xml:space="preserve"> Gồm: 03 Luật, 06 Nghị định của Chính phủ, 06 Quyết định của Thủ tướng Chính phủ, 20 Thông tư, 15 Thông tư liên tịch, 01 Quy chế và 02 Quy chế phối hợp liên ngành.</w:t>
      </w:r>
    </w:p>
  </w:footnote>
  <w:footnote w:id="6">
    <w:p w14:paraId="3D4E35DF" w14:textId="77777777" w:rsidR="005D3E6E" w:rsidRPr="001C304C" w:rsidRDefault="005D3E6E" w:rsidP="005D3E6E">
      <w:pPr>
        <w:pStyle w:val="FootnoteText"/>
        <w:spacing w:before="60"/>
        <w:ind w:firstLine="284"/>
        <w:jc w:val="both"/>
      </w:pPr>
      <w:r w:rsidRPr="001C304C">
        <w:rPr>
          <w:rStyle w:val="FootnoteReference"/>
          <w:color w:val="FF0000"/>
        </w:rPr>
        <w:footnoteRef/>
      </w:r>
      <w:r w:rsidRPr="001C304C">
        <w:rPr>
          <w:color w:val="FF0000"/>
        </w:rPr>
        <w:t xml:space="preserve"> </w:t>
      </w:r>
      <w:r w:rsidRPr="001C304C">
        <w:rPr>
          <w:spacing w:val="-2"/>
        </w:rPr>
        <w:t>Nghị quyết Trung ương 3 khóa X; Kết luận số 21-KL/TW ngày 25/5/2012 của Ban Chấp hành Trung ương khóa XI và Kết luận số 10-KL/TW ngày 26/12/2016 của Bộ Chính trị; </w:t>
      </w:r>
      <w:r w:rsidRPr="001C304C">
        <w:rPr>
          <w:spacing w:val="-2"/>
          <w:lang w:val="pt-BR"/>
        </w:rPr>
        <w:t>Nghị quyết số 126/NQ-CP ngày 29/11/2017 của Chính phủ </w:t>
      </w:r>
      <w:r w:rsidRPr="001C304C">
        <w:rPr>
          <w:iCs/>
          <w:spacing w:val="-2"/>
          <w:lang w:val="pt-BR"/>
        </w:rPr>
        <w:t xml:space="preserve">về Chương trình hành động của Chính phủ thực hiện công tác phòng, chống tham nhũng đến năm 2020; </w:t>
      </w:r>
      <w:r w:rsidRPr="001C304C">
        <w:rPr>
          <w:spacing w:val="-2"/>
          <w:lang w:val="nl-NL"/>
        </w:rPr>
        <w:t>Chỉ thị số 50-CT/TW ngày 07/12/2015 của Bộ Chính trị (khóa XI) </w:t>
      </w:r>
      <w:r w:rsidRPr="001C304C">
        <w:rPr>
          <w:iCs/>
          <w:spacing w:val="-2"/>
          <w:lang w:val="nl-NL"/>
        </w:rPr>
        <w:t>về tăng cường sự lãnh đạo của Đảng đối với công tác phát hiện, xử lý vụ việc, vụ án tham nhũng</w:t>
      </w:r>
      <w:r w:rsidRPr="001C304C">
        <w:rPr>
          <w:spacing w:val="-2"/>
          <w:lang w:val="nl-NL"/>
        </w:rPr>
        <w:t xml:space="preserve">; </w:t>
      </w:r>
      <w:r w:rsidRPr="001C304C">
        <w:rPr>
          <w:spacing w:val="-2"/>
        </w:rPr>
        <w:t>Quy định số 65-QĐ/TW ngày 03/02/2017 của Ban Bí thư Trung ương Đảng về chỉ đạo, định hướng cung cấp thông tin tuyên truyền PCTN; Kết luận của Tổng Bí thư Nguyễn Phú Trọng tại Hội nghị toàn quốc về công tác PCTN năm 2018; Chỉ thị số 27-CT/TW ngày 10/01/2019 của Bộ Chính trị về tăng cường sự lãnh đạo của Đảng đối với công tác bảo vệ người phát hiện, tố giác, người đấu tranh chống tham nhũng, lãng phí, tiêu cực.</w:t>
      </w:r>
    </w:p>
  </w:footnote>
  <w:footnote w:id="7">
    <w:p w14:paraId="7C757849" w14:textId="77777777" w:rsidR="005D3E6E" w:rsidRPr="001C304C" w:rsidRDefault="005D3E6E" w:rsidP="005D3E6E">
      <w:pPr>
        <w:pStyle w:val="FootnoteText"/>
        <w:spacing w:before="60"/>
        <w:ind w:firstLine="284"/>
        <w:jc w:val="both"/>
      </w:pPr>
      <w:r w:rsidRPr="001C304C">
        <w:rPr>
          <w:rStyle w:val="FootnoteReference"/>
          <w:color w:val="FF0000"/>
        </w:rPr>
        <w:footnoteRef/>
      </w:r>
      <w:r w:rsidRPr="001C304C">
        <w:t xml:space="preserve"> </w:t>
      </w:r>
      <w:r w:rsidRPr="001C304C">
        <w:rPr>
          <w:spacing w:val="-4"/>
        </w:rPr>
        <w:t>Chỉ thị số 05-CT/TW ngày 15/5/2016 của Bộ Chính trị về đẩy mạnh học tập và làm theo tư tưởng, đạo đức, phong cách Hồ Chí Minh;</w:t>
      </w:r>
      <w:r w:rsidRPr="001C304C">
        <w:t> Nghị quyết Trung ương 4 (khóa XI) một số vấn đề cấp bách về xây dựng Đảng hiện nay và Nghị quyết Trung ương 4 (khóa XII) về tăng cường xây dựng, chỉnh đốn Đảng; ngăn chặn, đẩy lùi sự suy </w:t>
      </w:r>
      <w:r w:rsidRPr="001C304C">
        <w:rPr>
          <w:shd w:val="clear" w:color="auto" w:fill="FFFFFF"/>
        </w:rPr>
        <w:t>thoái</w:t>
      </w:r>
      <w:r w:rsidRPr="001C304C">
        <w:t> về tư tưởng chính trị, đạo đức, lối sống, những biểu hiện “tự diễn biến”, “tự chuyển hóa” trong nội bộ.</w:t>
      </w:r>
    </w:p>
  </w:footnote>
  <w:footnote w:id="8">
    <w:p w14:paraId="41948546" w14:textId="77777777" w:rsidR="005D3E6E" w:rsidRPr="001C304C" w:rsidRDefault="005D3E6E" w:rsidP="005D3E6E">
      <w:pPr>
        <w:pStyle w:val="FootnoteText"/>
        <w:spacing w:before="60"/>
        <w:ind w:firstLine="284"/>
        <w:jc w:val="both"/>
      </w:pPr>
      <w:r w:rsidRPr="001C304C">
        <w:rPr>
          <w:rStyle w:val="FootnoteReference"/>
          <w:color w:val="FF0000"/>
        </w:rPr>
        <w:footnoteRef/>
      </w:r>
      <w:r w:rsidRPr="001C304C">
        <w:rPr>
          <w:color w:val="FF0000"/>
        </w:rPr>
        <w:t xml:space="preserve"> </w:t>
      </w:r>
      <w:r w:rsidRPr="001C304C">
        <w:rPr>
          <w:bCs/>
          <w:lang w:val="nb-NO"/>
        </w:rPr>
        <w:t>Chỉ thị số 26/CT-TTg của Thủ tướng Chính phủ về tăng cường kỷ luật, kỷ cương trong các cơ quan hành chính nhà nước các cấp.</w:t>
      </w:r>
    </w:p>
  </w:footnote>
  <w:footnote w:id="9">
    <w:p w14:paraId="7F547D9F" w14:textId="77777777" w:rsidR="00CC7DE7" w:rsidRPr="005F76BD" w:rsidRDefault="00CC7DE7" w:rsidP="005D3E6E">
      <w:pPr>
        <w:pStyle w:val="FootnoteText"/>
        <w:ind w:firstLine="284"/>
        <w:rPr>
          <w:color w:val="000000"/>
          <w:lang w:val="vi-VN"/>
        </w:rPr>
      </w:pPr>
      <w:r w:rsidRPr="005F76BD">
        <w:rPr>
          <w:rStyle w:val="FootnoteReference"/>
        </w:rPr>
        <w:footnoteRef/>
      </w:r>
      <w:r w:rsidRPr="005F76BD">
        <w:rPr>
          <w:lang w:val="vi-VN"/>
        </w:rPr>
        <w:t xml:space="preserve"> </w:t>
      </w:r>
      <w:r w:rsidRPr="005F76BD">
        <w:rPr>
          <w:color w:val="000000"/>
          <w:lang w:val="vi-VN"/>
        </w:rPr>
        <w:t>Các Công văn số 869/TCTHADS-GQKNTC ngày 02/4/2019; số 1448/GQKNTC-TCTHAD ngày 27/5/2019; số 2764/TCTHADS-GQKNTC ngày 26/8/2019.</w:t>
      </w:r>
    </w:p>
  </w:footnote>
  <w:footnote w:id="10">
    <w:p w14:paraId="2358AA39" w14:textId="074BE93A" w:rsidR="00B4436E" w:rsidRPr="00734FAD" w:rsidRDefault="00B4436E" w:rsidP="005D3E6E">
      <w:pPr>
        <w:pStyle w:val="FootnoteText"/>
        <w:ind w:firstLine="284"/>
        <w:jc w:val="both"/>
        <w:rPr>
          <w:lang w:val="vi-VN"/>
        </w:rPr>
      </w:pPr>
      <w:r>
        <w:rPr>
          <w:rStyle w:val="FootnoteReference"/>
        </w:rPr>
        <w:footnoteRef/>
      </w:r>
      <w:r>
        <w:rPr>
          <w:lang w:val="vi-VN"/>
        </w:rPr>
        <w:t xml:space="preserve"> </w:t>
      </w:r>
      <w:r>
        <w:t>T</w:t>
      </w:r>
      <w:r w:rsidRPr="00734FAD">
        <w:rPr>
          <w:lang w:val="vi-VN"/>
        </w:rPr>
        <w:t>ừ năm 2013 đến năm 2020, Tổng cục THADS đã tham mưu Bộ Tư pháp ban hành 02 Quyết định công bố bộ TTHC trong lĩnh vực THADS cả ở Trung ương và địa phương; ban hành 02 Quy chế và 01 Quy trình tổ chức, hướng dẫn và triển khai dự toán sử dụng ngân sách để thực hiện các nhiệm vụ chính trị được giao theo quy định của pháp luật về chế độ, tiêu chuẩn, định mức và quy chế chi tiêu nội bộ.</w:t>
      </w:r>
    </w:p>
  </w:footnote>
  <w:footnote w:id="11">
    <w:p w14:paraId="5D6385BE" w14:textId="3658F63F" w:rsidR="00B4436E" w:rsidRPr="00B4436E" w:rsidRDefault="00B4436E" w:rsidP="005D3E6E">
      <w:pPr>
        <w:widowControl w:val="0"/>
        <w:ind w:firstLine="284"/>
        <w:jc w:val="both"/>
        <w:rPr>
          <w:sz w:val="20"/>
          <w:szCs w:val="20"/>
          <w:lang w:val="vi-VN"/>
        </w:rPr>
      </w:pPr>
      <w:r w:rsidRPr="00B4436E">
        <w:rPr>
          <w:rStyle w:val="FootnoteReference"/>
          <w:sz w:val="20"/>
          <w:szCs w:val="20"/>
        </w:rPr>
        <w:footnoteRef/>
      </w:r>
      <w:r w:rsidRPr="00B4436E">
        <w:rPr>
          <w:sz w:val="20"/>
          <w:szCs w:val="20"/>
          <w:lang w:val="vi-VN"/>
        </w:rPr>
        <w:t>Phần mềm quản lý quá trình thụ lý, tổ chức thi hành án và báo cáo thống kê THADS trong Hệ thống THADS; Phần mềm Hỗ trợ trực tuyến thi hành án dân sự phục vụ người dân và doanh nghiệp; Phần mềm Hệ thống quản lý văn bản điều hành tại Tổng cục và các cơ quan THADS địa phương; Phần mềm Kế toán nghiệp vụ thi hành án dân sự trong Hệ thống THADS...</w:t>
      </w:r>
    </w:p>
  </w:footnote>
  <w:footnote w:id="12">
    <w:p w14:paraId="22421FF0" w14:textId="77777777" w:rsidR="0031288A" w:rsidRPr="006D0E5C" w:rsidRDefault="0031288A" w:rsidP="0031288A">
      <w:pPr>
        <w:pStyle w:val="FootnoteText"/>
        <w:ind w:firstLine="567"/>
        <w:jc w:val="both"/>
        <w:rPr>
          <w:lang w:val="nl-NL"/>
        </w:rPr>
      </w:pPr>
      <w:r w:rsidRPr="006D0E5C">
        <w:rPr>
          <w:rStyle w:val="FootnoteReference"/>
        </w:rPr>
        <w:footnoteRef/>
      </w:r>
      <w:r w:rsidRPr="006D0E5C">
        <w:rPr>
          <w:lang w:val="nl-NL"/>
        </w:rPr>
        <w:t xml:space="preserve"> </w:t>
      </w:r>
      <w:r w:rsidRPr="006D0E5C">
        <w:rPr>
          <w:szCs w:val="28"/>
          <w:lang w:val="nb-NO"/>
        </w:rPr>
        <w:t>Công văn số 1366/TCTHADS-TCCB ngày 21/5/2014 về việc chuyển đổi vị trí công tác</w:t>
      </w:r>
      <w:r w:rsidRPr="006D0E5C">
        <w:rPr>
          <w:lang w:val="es-NI"/>
        </w:rPr>
        <w:t>; Quyết định số 1134/QĐ-TCTHADS ngày 04/11/2016 ban hành Quy trình “Định kỳ chuyển đổi vị trí công tác đối với Chấp hành viên cơ quan THADS”.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532660"/>
      <w:docPartObj>
        <w:docPartGallery w:val="Page Numbers (Top of Page)"/>
        <w:docPartUnique/>
      </w:docPartObj>
    </w:sdtPr>
    <w:sdtEndPr>
      <w:rPr>
        <w:noProof/>
      </w:rPr>
    </w:sdtEndPr>
    <w:sdtContent>
      <w:p w14:paraId="35AD9E92" w14:textId="516DDFC8" w:rsidR="00E7190E" w:rsidRDefault="00E7190E">
        <w:pPr>
          <w:pStyle w:val="Header"/>
          <w:jc w:val="center"/>
        </w:pPr>
        <w:r>
          <w:fldChar w:fldCharType="begin"/>
        </w:r>
        <w:r>
          <w:instrText xml:space="preserve"> PAGE   \* MERGEFORMAT </w:instrText>
        </w:r>
        <w:r>
          <w:fldChar w:fldCharType="separate"/>
        </w:r>
        <w:r w:rsidR="00AB2A6D">
          <w:rPr>
            <w:noProof/>
          </w:rPr>
          <w:t>17</w:t>
        </w:r>
        <w:r>
          <w:rPr>
            <w:noProof/>
          </w:rPr>
          <w:fldChar w:fldCharType="end"/>
        </w:r>
      </w:p>
    </w:sdtContent>
  </w:sdt>
  <w:p w14:paraId="3A7F6290" w14:textId="77777777" w:rsidR="00E7190E" w:rsidRDefault="00E71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EA"/>
    <w:rsid w:val="0000223D"/>
    <w:rsid w:val="00002316"/>
    <w:rsid w:val="00010EE6"/>
    <w:rsid w:val="00011F0A"/>
    <w:rsid w:val="0001264E"/>
    <w:rsid w:val="0001644C"/>
    <w:rsid w:val="00021F41"/>
    <w:rsid w:val="00021FA5"/>
    <w:rsid w:val="00027460"/>
    <w:rsid w:val="000301BD"/>
    <w:rsid w:val="00031CD4"/>
    <w:rsid w:val="00032954"/>
    <w:rsid w:val="000437A4"/>
    <w:rsid w:val="000442A2"/>
    <w:rsid w:val="000453A5"/>
    <w:rsid w:val="00056D0B"/>
    <w:rsid w:val="0006036E"/>
    <w:rsid w:val="000614A4"/>
    <w:rsid w:val="00064517"/>
    <w:rsid w:val="00065FFD"/>
    <w:rsid w:val="000661D8"/>
    <w:rsid w:val="00072040"/>
    <w:rsid w:val="00075C1A"/>
    <w:rsid w:val="00077716"/>
    <w:rsid w:val="00077E1A"/>
    <w:rsid w:val="000817CB"/>
    <w:rsid w:val="00083708"/>
    <w:rsid w:val="00083B3D"/>
    <w:rsid w:val="000840DA"/>
    <w:rsid w:val="00084D81"/>
    <w:rsid w:val="0009082E"/>
    <w:rsid w:val="00092021"/>
    <w:rsid w:val="000932D9"/>
    <w:rsid w:val="000958D4"/>
    <w:rsid w:val="000A210A"/>
    <w:rsid w:val="000A3946"/>
    <w:rsid w:val="000B3269"/>
    <w:rsid w:val="000B35FA"/>
    <w:rsid w:val="000B4B38"/>
    <w:rsid w:val="000C066F"/>
    <w:rsid w:val="000C4947"/>
    <w:rsid w:val="000C4AC8"/>
    <w:rsid w:val="000C6575"/>
    <w:rsid w:val="000C6721"/>
    <w:rsid w:val="000D5A0F"/>
    <w:rsid w:val="000E1F2E"/>
    <w:rsid w:val="000E22D1"/>
    <w:rsid w:val="000E2AE6"/>
    <w:rsid w:val="000E681B"/>
    <w:rsid w:val="000E76B5"/>
    <w:rsid w:val="000F0407"/>
    <w:rsid w:val="000F16E4"/>
    <w:rsid w:val="000F74A6"/>
    <w:rsid w:val="001012A0"/>
    <w:rsid w:val="001029FA"/>
    <w:rsid w:val="00110217"/>
    <w:rsid w:val="00110484"/>
    <w:rsid w:val="00113710"/>
    <w:rsid w:val="00113BAD"/>
    <w:rsid w:val="001212E9"/>
    <w:rsid w:val="0012478A"/>
    <w:rsid w:val="00126E3F"/>
    <w:rsid w:val="00127095"/>
    <w:rsid w:val="0012743E"/>
    <w:rsid w:val="001322DC"/>
    <w:rsid w:val="00133272"/>
    <w:rsid w:val="001357EC"/>
    <w:rsid w:val="00137031"/>
    <w:rsid w:val="001403E2"/>
    <w:rsid w:val="001405C6"/>
    <w:rsid w:val="0014088B"/>
    <w:rsid w:val="001455D0"/>
    <w:rsid w:val="00147515"/>
    <w:rsid w:val="00154D02"/>
    <w:rsid w:val="00162569"/>
    <w:rsid w:val="001738A0"/>
    <w:rsid w:val="001848A8"/>
    <w:rsid w:val="00185628"/>
    <w:rsid w:val="00190B5F"/>
    <w:rsid w:val="00194761"/>
    <w:rsid w:val="00194B86"/>
    <w:rsid w:val="001964A5"/>
    <w:rsid w:val="001A1BF2"/>
    <w:rsid w:val="001A63B2"/>
    <w:rsid w:val="001B3409"/>
    <w:rsid w:val="001B385A"/>
    <w:rsid w:val="001B5C2D"/>
    <w:rsid w:val="001B659F"/>
    <w:rsid w:val="001D373D"/>
    <w:rsid w:val="001D41D2"/>
    <w:rsid w:val="001E11AC"/>
    <w:rsid w:val="001E13DF"/>
    <w:rsid w:val="001E1F53"/>
    <w:rsid w:val="001F2A1E"/>
    <w:rsid w:val="001F4A9A"/>
    <w:rsid w:val="002010F0"/>
    <w:rsid w:val="00201756"/>
    <w:rsid w:val="0020234A"/>
    <w:rsid w:val="00207659"/>
    <w:rsid w:val="00207E4F"/>
    <w:rsid w:val="00210CBB"/>
    <w:rsid w:val="00212EE8"/>
    <w:rsid w:val="002167EA"/>
    <w:rsid w:val="00224434"/>
    <w:rsid w:val="00231D54"/>
    <w:rsid w:val="00233857"/>
    <w:rsid w:val="00234CB1"/>
    <w:rsid w:val="00236711"/>
    <w:rsid w:val="00240651"/>
    <w:rsid w:val="00240E6A"/>
    <w:rsid w:val="00244188"/>
    <w:rsid w:val="00245614"/>
    <w:rsid w:val="002508FE"/>
    <w:rsid w:val="002523A0"/>
    <w:rsid w:val="00253BD3"/>
    <w:rsid w:val="00255E4D"/>
    <w:rsid w:val="00265E85"/>
    <w:rsid w:val="00266B57"/>
    <w:rsid w:val="00270B4C"/>
    <w:rsid w:val="00271D03"/>
    <w:rsid w:val="00275681"/>
    <w:rsid w:val="002759FC"/>
    <w:rsid w:val="0027651A"/>
    <w:rsid w:val="00276EC1"/>
    <w:rsid w:val="00280323"/>
    <w:rsid w:val="00283050"/>
    <w:rsid w:val="0028694A"/>
    <w:rsid w:val="00290DD2"/>
    <w:rsid w:val="002A69D5"/>
    <w:rsid w:val="002A77A0"/>
    <w:rsid w:val="002B4754"/>
    <w:rsid w:val="002C34F9"/>
    <w:rsid w:val="002C4C3F"/>
    <w:rsid w:val="002C5D6D"/>
    <w:rsid w:val="002C7C16"/>
    <w:rsid w:val="002D1184"/>
    <w:rsid w:val="002D3AAA"/>
    <w:rsid w:val="002D4369"/>
    <w:rsid w:val="002D5C82"/>
    <w:rsid w:val="002D70DF"/>
    <w:rsid w:val="002D7FBC"/>
    <w:rsid w:val="002E0060"/>
    <w:rsid w:val="002E1FAB"/>
    <w:rsid w:val="002E67AB"/>
    <w:rsid w:val="002E744C"/>
    <w:rsid w:val="002E78C4"/>
    <w:rsid w:val="002F172C"/>
    <w:rsid w:val="003032BE"/>
    <w:rsid w:val="003058EA"/>
    <w:rsid w:val="00306A12"/>
    <w:rsid w:val="00306F0B"/>
    <w:rsid w:val="003117A5"/>
    <w:rsid w:val="0031288A"/>
    <w:rsid w:val="00317344"/>
    <w:rsid w:val="003208EB"/>
    <w:rsid w:val="00320C50"/>
    <w:rsid w:val="00322489"/>
    <w:rsid w:val="00322604"/>
    <w:rsid w:val="003237F9"/>
    <w:rsid w:val="00326DE6"/>
    <w:rsid w:val="0032706B"/>
    <w:rsid w:val="00334F3F"/>
    <w:rsid w:val="003353AA"/>
    <w:rsid w:val="003407FF"/>
    <w:rsid w:val="00340C14"/>
    <w:rsid w:val="00342FB4"/>
    <w:rsid w:val="00343F7F"/>
    <w:rsid w:val="00345C2C"/>
    <w:rsid w:val="00350078"/>
    <w:rsid w:val="00350951"/>
    <w:rsid w:val="00352182"/>
    <w:rsid w:val="00353578"/>
    <w:rsid w:val="00353FC7"/>
    <w:rsid w:val="0036260C"/>
    <w:rsid w:val="00363108"/>
    <w:rsid w:val="00363C6C"/>
    <w:rsid w:val="00364B89"/>
    <w:rsid w:val="0037432F"/>
    <w:rsid w:val="003801E6"/>
    <w:rsid w:val="0038189F"/>
    <w:rsid w:val="003837A8"/>
    <w:rsid w:val="00384617"/>
    <w:rsid w:val="00384939"/>
    <w:rsid w:val="00386837"/>
    <w:rsid w:val="00386CA2"/>
    <w:rsid w:val="003875DE"/>
    <w:rsid w:val="00387614"/>
    <w:rsid w:val="00387FD4"/>
    <w:rsid w:val="00395CC0"/>
    <w:rsid w:val="003A19A5"/>
    <w:rsid w:val="003B4CEB"/>
    <w:rsid w:val="003C0C13"/>
    <w:rsid w:val="003C7D6B"/>
    <w:rsid w:val="003C7DE6"/>
    <w:rsid w:val="003D290C"/>
    <w:rsid w:val="003D7022"/>
    <w:rsid w:val="003E2414"/>
    <w:rsid w:val="003E6B2E"/>
    <w:rsid w:val="003F17EB"/>
    <w:rsid w:val="003F3075"/>
    <w:rsid w:val="003F4DB8"/>
    <w:rsid w:val="003F7170"/>
    <w:rsid w:val="003F7885"/>
    <w:rsid w:val="003F798E"/>
    <w:rsid w:val="003F7D92"/>
    <w:rsid w:val="00400908"/>
    <w:rsid w:val="00404C57"/>
    <w:rsid w:val="00414C18"/>
    <w:rsid w:val="00417246"/>
    <w:rsid w:val="004175D8"/>
    <w:rsid w:val="0042120E"/>
    <w:rsid w:val="00423047"/>
    <w:rsid w:val="0042721A"/>
    <w:rsid w:val="00427749"/>
    <w:rsid w:val="0043036A"/>
    <w:rsid w:val="0043096C"/>
    <w:rsid w:val="00432BB3"/>
    <w:rsid w:val="0043391E"/>
    <w:rsid w:val="00447715"/>
    <w:rsid w:val="00447B5F"/>
    <w:rsid w:val="00447D19"/>
    <w:rsid w:val="00450D70"/>
    <w:rsid w:val="00452868"/>
    <w:rsid w:val="00452EB1"/>
    <w:rsid w:val="00453AFF"/>
    <w:rsid w:val="00462D34"/>
    <w:rsid w:val="004632AA"/>
    <w:rsid w:val="00464B26"/>
    <w:rsid w:val="00475B8C"/>
    <w:rsid w:val="004769E4"/>
    <w:rsid w:val="00476B73"/>
    <w:rsid w:val="00476F5E"/>
    <w:rsid w:val="004876D7"/>
    <w:rsid w:val="0049208B"/>
    <w:rsid w:val="004977D8"/>
    <w:rsid w:val="004A0119"/>
    <w:rsid w:val="004A448C"/>
    <w:rsid w:val="004A4DFF"/>
    <w:rsid w:val="004A740D"/>
    <w:rsid w:val="004B0D21"/>
    <w:rsid w:val="004B2872"/>
    <w:rsid w:val="004B5A70"/>
    <w:rsid w:val="004C11B4"/>
    <w:rsid w:val="004C16E0"/>
    <w:rsid w:val="004C2952"/>
    <w:rsid w:val="004C7635"/>
    <w:rsid w:val="004E21F0"/>
    <w:rsid w:val="004E6844"/>
    <w:rsid w:val="004E6F62"/>
    <w:rsid w:val="004F0D51"/>
    <w:rsid w:val="004F21DD"/>
    <w:rsid w:val="004F327D"/>
    <w:rsid w:val="004F59ED"/>
    <w:rsid w:val="004F7E61"/>
    <w:rsid w:val="0050122E"/>
    <w:rsid w:val="00501785"/>
    <w:rsid w:val="0050183E"/>
    <w:rsid w:val="005022C9"/>
    <w:rsid w:val="005067C7"/>
    <w:rsid w:val="00506D9C"/>
    <w:rsid w:val="005074D9"/>
    <w:rsid w:val="00507C96"/>
    <w:rsid w:val="00514F7B"/>
    <w:rsid w:val="00515306"/>
    <w:rsid w:val="00523DD9"/>
    <w:rsid w:val="0053057B"/>
    <w:rsid w:val="00542571"/>
    <w:rsid w:val="005427E8"/>
    <w:rsid w:val="00544EB2"/>
    <w:rsid w:val="00544F3C"/>
    <w:rsid w:val="00545B1A"/>
    <w:rsid w:val="0055455B"/>
    <w:rsid w:val="00557289"/>
    <w:rsid w:val="00564F26"/>
    <w:rsid w:val="00570C26"/>
    <w:rsid w:val="0057144D"/>
    <w:rsid w:val="00572444"/>
    <w:rsid w:val="00573DDA"/>
    <w:rsid w:val="0057522F"/>
    <w:rsid w:val="00576797"/>
    <w:rsid w:val="005774F8"/>
    <w:rsid w:val="00582298"/>
    <w:rsid w:val="005824BD"/>
    <w:rsid w:val="00584F64"/>
    <w:rsid w:val="005A3E5D"/>
    <w:rsid w:val="005A61C7"/>
    <w:rsid w:val="005B0C6F"/>
    <w:rsid w:val="005B36B7"/>
    <w:rsid w:val="005B3C49"/>
    <w:rsid w:val="005B7501"/>
    <w:rsid w:val="005C18DA"/>
    <w:rsid w:val="005C1A2F"/>
    <w:rsid w:val="005C1CF9"/>
    <w:rsid w:val="005C385E"/>
    <w:rsid w:val="005C3E06"/>
    <w:rsid w:val="005C52D8"/>
    <w:rsid w:val="005C76EE"/>
    <w:rsid w:val="005D3E6E"/>
    <w:rsid w:val="005E7686"/>
    <w:rsid w:val="005F1C51"/>
    <w:rsid w:val="005F3AB6"/>
    <w:rsid w:val="005F6018"/>
    <w:rsid w:val="005F7FF2"/>
    <w:rsid w:val="00602370"/>
    <w:rsid w:val="0060549C"/>
    <w:rsid w:val="00605BD5"/>
    <w:rsid w:val="006067AC"/>
    <w:rsid w:val="00610AC3"/>
    <w:rsid w:val="006138F4"/>
    <w:rsid w:val="00616875"/>
    <w:rsid w:val="00620C18"/>
    <w:rsid w:val="006245AF"/>
    <w:rsid w:val="00625024"/>
    <w:rsid w:val="00625182"/>
    <w:rsid w:val="00632B38"/>
    <w:rsid w:val="00633319"/>
    <w:rsid w:val="0063508F"/>
    <w:rsid w:val="0064500F"/>
    <w:rsid w:val="0065364C"/>
    <w:rsid w:val="00655DE0"/>
    <w:rsid w:val="00656D35"/>
    <w:rsid w:val="00671F16"/>
    <w:rsid w:val="00672C9A"/>
    <w:rsid w:val="00677222"/>
    <w:rsid w:val="006778D6"/>
    <w:rsid w:val="006808D5"/>
    <w:rsid w:val="0068142C"/>
    <w:rsid w:val="00681E43"/>
    <w:rsid w:val="00681FB9"/>
    <w:rsid w:val="00684CC9"/>
    <w:rsid w:val="00687E1D"/>
    <w:rsid w:val="00691645"/>
    <w:rsid w:val="00691D27"/>
    <w:rsid w:val="00693281"/>
    <w:rsid w:val="00696755"/>
    <w:rsid w:val="006A0AD4"/>
    <w:rsid w:val="006A0F78"/>
    <w:rsid w:val="006A5565"/>
    <w:rsid w:val="006B2E1D"/>
    <w:rsid w:val="006C0713"/>
    <w:rsid w:val="006C0C16"/>
    <w:rsid w:val="006C4130"/>
    <w:rsid w:val="006C4BFE"/>
    <w:rsid w:val="006C54CB"/>
    <w:rsid w:val="006C7616"/>
    <w:rsid w:val="006D08BF"/>
    <w:rsid w:val="006D2E3C"/>
    <w:rsid w:val="006D5074"/>
    <w:rsid w:val="006D5B13"/>
    <w:rsid w:val="006D7486"/>
    <w:rsid w:val="006E0DB0"/>
    <w:rsid w:val="006E4A34"/>
    <w:rsid w:val="006E4AE8"/>
    <w:rsid w:val="006E5320"/>
    <w:rsid w:val="006F01CD"/>
    <w:rsid w:val="006F38A2"/>
    <w:rsid w:val="006F3FF9"/>
    <w:rsid w:val="006F4DE6"/>
    <w:rsid w:val="00700023"/>
    <w:rsid w:val="00700963"/>
    <w:rsid w:val="00701F45"/>
    <w:rsid w:val="0070308B"/>
    <w:rsid w:val="007079BD"/>
    <w:rsid w:val="0071211E"/>
    <w:rsid w:val="00712BC4"/>
    <w:rsid w:val="00712C3D"/>
    <w:rsid w:val="00715321"/>
    <w:rsid w:val="007220D4"/>
    <w:rsid w:val="007237FC"/>
    <w:rsid w:val="00724910"/>
    <w:rsid w:val="00740104"/>
    <w:rsid w:val="00742BB9"/>
    <w:rsid w:val="00743CAC"/>
    <w:rsid w:val="00744872"/>
    <w:rsid w:val="00744C02"/>
    <w:rsid w:val="00744FEC"/>
    <w:rsid w:val="00747594"/>
    <w:rsid w:val="00752C7C"/>
    <w:rsid w:val="007533C6"/>
    <w:rsid w:val="00755BF2"/>
    <w:rsid w:val="0075685C"/>
    <w:rsid w:val="0076063C"/>
    <w:rsid w:val="0076105E"/>
    <w:rsid w:val="00765417"/>
    <w:rsid w:val="007654FA"/>
    <w:rsid w:val="00766ADC"/>
    <w:rsid w:val="00767251"/>
    <w:rsid w:val="007717C0"/>
    <w:rsid w:val="00775DC6"/>
    <w:rsid w:val="00776804"/>
    <w:rsid w:val="00780941"/>
    <w:rsid w:val="00780A41"/>
    <w:rsid w:val="0078599D"/>
    <w:rsid w:val="007867F5"/>
    <w:rsid w:val="007952F8"/>
    <w:rsid w:val="00795683"/>
    <w:rsid w:val="00795A2A"/>
    <w:rsid w:val="007A182A"/>
    <w:rsid w:val="007A23FF"/>
    <w:rsid w:val="007A2C3E"/>
    <w:rsid w:val="007A4126"/>
    <w:rsid w:val="007A46CE"/>
    <w:rsid w:val="007A567A"/>
    <w:rsid w:val="007A5F9F"/>
    <w:rsid w:val="007A6D88"/>
    <w:rsid w:val="007B214C"/>
    <w:rsid w:val="007B4276"/>
    <w:rsid w:val="007B44E7"/>
    <w:rsid w:val="007B4AB9"/>
    <w:rsid w:val="007B6F5A"/>
    <w:rsid w:val="007B7A25"/>
    <w:rsid w:val="007C229B"/>
    <w:rsid w:val="007E1067"/>
    <w:rsid w:val="007E2934"/>
    <w:rsid w:val="007E3C3E"/>
    <w:rsid w:val="007E49B1"/>
    <w:rsid w:val="007E4EB9"/>
    <w:rsid w:val="007E514E"/>
    <w:rsid w:val="007F22DF"/>
    <w:rsid w:val="007F3501"/>
    <w:rsid w:val="007F57AB"/>
    <w:rsid w:val="008035C9"/>
    <w:rsid w:val="00807D39"/>
    <w:rsid w:val="00810339"/>
    <w:rsid w:val="00811174"/>
    <w:rsid w:val="008111AD"/>
    <w:rsid w:val="00812586"/>
    <w:rsid w:val="00813484"/>
    <w:rsid w:val="00814255"/>
    <w:rsid w:val="00816C18"/>
    <w:rsid w:val="00824575"/>
    <w:rsid w:val="00827508"/>
    <w:rsid w:val="008319CB"/>
    <w:rsid w:val="00841016"/>
    <w:rsid w:val="0084287E"/>
    <w:rsid w:val="00844D93"/>
    <w:rsid w:val="00852437"/>
    <w:rsid w:val="00855EEF"/>
    <w:rsid w:val="00857706"/>
    <w:rsid w:val="0086140C"/>
    <w:rsid w:val="008619A6"/>
    <w:rsid w:val="0086273D"/>
    <w:rsid w:val="0086474D"/>
    <w:rsid w:val="00866338"/>
    <w:rsid w:val="00870286"/>
    <w:rsid w:val="00870D63"/>
    <w:rsid w:val="0087109E"/>
    <w:rsid w:val="0088411B"/>
    <w:rsid w:val="00885674"/>
    <w:rsid w:val="00887CC4"/>
    <w:rsid w:val="0089164F"/>
    <w:rsid w:val="008929B6"/>
    <w:rsid w:val="008A3030"/>
    <w:rsid w:val="008A3C89"/>
    <w:rsid w:val="008A6888"/>
    <w:rsid w:val="008B38F8"/>
    <w:rsid w:val="008B716B"/>
    <w:rsid w:val="008C0A44"/>
    <w:rsid w:val="008C2ADB"/>
    <w:rsid w:val="008C3A58"/>
    <w:rsid w:val="008C49D6"/>
    <w:rsid w:val="008C4F13"/>
    <w:rsid w:val="008C6256"/>
    <w:rsid w:val="008D08EE"/>
    <w:rsid w:val="008D2233"/>
    <w:rsid w:val="008D4EA1"/>
    <w:rsid w:val="008F0568"/>
    <w:rsid w:val="008F1A4F"/>
    <w:rsid w:val="008F234B"/>
    <w:rsid w:val="008F31EC"/>
    <w:rsid w:val="008F3218"/>
    <w:rsid w:val="008F7AC0"/>
    <w:rsid w:val="00901E74"/>
    <w:rsid w:val="009023F9"/>
    <w:rsid w:val="00903310"/>
    <w:rsid w:val="00906745"/>
    <w:rsid w:val="009068C1"/>
    <w:rsid w:val="0091284E"/>
    <w:rsid w:val="00913601"/>
    <w:rsid w:val="00913CC9"/>
    <w:rsid w:val="00914FC6"/>
    <w:rsid w:val="0092053A"/>
    <w:rsid w:val="00924DCB"/>
    <w:rsid w:val="00930816"/>
    <w:rsid w:val="00931697"/>
    <w:rsid w:val="00941D49"/>
    <w:rsid w:val="00942619"/>
    <w:rsid w:val="009441F8"/>
    <w:rsid w:val="00945BD0"/>
    <w:rsid w:val="00947C7F"/>
    <w:rsid w:val="0095066A"/>
    <w:rsid w:val="00954638"/>
    <w:rsid w:val="009564D3"/>
    <w:rsid w:val="00957A6D"/>
    <w:rsid w:val="0096008E"/>
    <w:rsid w:val="009603F4"/>
    <w:rsid w:val="00961C5D"/>
    <w:rsid w:val="009636F8"/>
    <w:rsid w:val="009835FB"/>
    <w:rsid w:val="009840F1"/>
    <w:rsid w:val="00985E6A"/>
    <w:rsid w:val="00985F9D"/>
    <w:rsid w:val="0098714A"/>
    <w:rsid w:val="00987711"/>
    <w:rsid w:val="009A7DB2"/>
    <w:rsid w:val="009B3571"/>
    <w:rsid w:val="009B37D2"/>
    <w:rsid w:val="009B42F6"/>
    <w:rsid w:val="009B7D97"/>
    <w:rsid w:val="009C0BCF"/>
    <w:rsid w:val="009D10B2"/>
    <w:rsid w:val="009D4BF3"/>
    <w:rsid w:val="009D4C8B"/>
    <w:rsid w:val="009D5DB5"/>
    <w:rsid w:val="009D7893"/>
    <w:rsid w:val="009E0EB2"/>
    <w:rsid w:val="009E1837"/>
    <w:rsid w:val="009E33C3"/>
    <w:rsid w:val="009E49E5"/>
    <w:rsid w:val="009F26CD"/>
    <w:rsid w:val="009F5D19"/>
    <w:rsid w:val="009F6BB1"/>
    <w:rsid w:val="009F6E84"/>
    <w:rsid w:val="00A10302"/>
    <w:rsid w:val="00A10500"/>
    <w:rsid w:val="00A13099"/>
    <w:rsid w:val="00A15B65"/>
    <w:rsid w:val="00A15D33"/>
    <w:rsid w:val="00A15E2C"/>
    <w:rsid w:val="00A16645"/>
    <w:rsid w:val="00A1797B"/>
    <w:rsid w:val="00A228C6"/>
    <w:rsid w:val="00A26045"/>
    <w:rsid w:val="00A260C9"/>
    <w:rsid w:val="00A263B8"/>
    <w:rsid w:val="00A27FBC"/>
    <w:rsid w:val="00A4068B"/>
    <w:rsid w:val="00A52F62"/>
    <w:rsid w:val="00A600B7"/>
    <w:rsid w:val="00A6085E"/>
    <w:rsid w:val="00A62AF1"/>
    <w:rsid w:val="00A633C9"/>
    <w:rsid w:val="00A641F4"/>
    <w:rsid w:val="00A66536"/>
    <w:rsid w:val="00A66D7C"/>
    <w:rsid w:val="00A73504"/>
    <w:rsid w:val="00A76411"/>
    <w:rsid w:val="00A76752"/>
    <w:rsid w:val="00A775C2"/>
    <w:rsid w:val="00A77C9E"/>
    <w:rsid w:val="00A80A79"/>
    <w:rsid w:val="00A81C8B"/>
    <w:rsid w:val="00A8438F"/>
    <w:rsid w:val="00A9130C"/>
    <w:rsid w:val="00AA301A"/>
    <w:rsid w:val="00AB1E6F"/>
    <w:rsid w:val="00AB22F9"/>
    <w:rsid w:val="00AB2A6D"/>
    <w:rsid w:val="00AC1442"/>
    <w:rsid w:val="00AC1AEA"/>
    <w:rsid w:val="00AC2024"/>
    <w:rsid w:val="00AC20A2"/>
    <w:rsid w:val="00AC3DBF"/>
    <w:rsid w:val="00AC5812"/>
    <w:rsid w:val="00AD0FBA"/>
    <w:rsid w:val="00AD14EE"/>
    <w:rsid w:val="00AD1B29"/>
    <w:rsid w:val="00AD2152"/>
    <w:rsid w:val="00AD2E6D"/>
    <w:rsid w:val="00AD3F55"/>
    <w:rsid w:val="00AD629B"/>
    <w:rsid w:val="00AE18E3"/>
    <w:rsid w:val="00AE45DC"/>
    <w:rsid w:val="00AF1E12"/>
    <w:rsid w:val="00AF6255"/>
    <w:rsid w:val="00B00AE8"/>
    <w:rsid w:val="00B01875"/>
    <w:rsid w:val="00B02A4C"/>
    <w:rsid w:val="00B02E0B"/>
    <w:rsid w:val="00B02E6E"/>
    <w:rsid w:val="00B07B80"/>
    <w:rsid w:val="00B1076E"/>
    <w:rsid w:val="00B109A5"/>
    <w:rsid w:val="00B139EF"/>
    <w:rsid w:val="00B167C9"/>
    <w:rsid w:val="00B17AF1"/>
    <w:rsid w:val="00B259BB"/>
    <w:rsid w:val="00B279A1"/>
    <w:rsid w:val="00B27B86"/>
    <w:rsid w:val="00B331D5"/>
    <w:rsid w:val="00B35ACB"/>
    <w:rsid w:val="00B40327"/>
    <w:rsid w:val="00B4436E"/>
    <w:rsid w:val="00B44D3F"/>
    <w:rsid w:val="00B46BC1"/>
    <w:rsid w:val="00B46D86"/>
    <w:rsid w:val="00B53D68"/>
    <w:rsid w:val="00B54ED8"/>
    <w:rsid w:val="00B60376"/>
    <w:rsid w:val="00B61DC1"/>
    <w:rsid w:val="00B64568"/>
    <w:rsid w:val="00B6656E"/>
    <w:rsid w:val="00B6671D"/>
    <w:rsid w:val="00B729EA"/>
    <w:rsid w:val="00B72F3B"/>
    <w:rsid w:val="00B77286"/>
    <w:rsid w:val="00B841B2"/>
    <w:rsid w:val="00B843A9"/>
    <w:rsid w:val="00BA28F2"/>
    <w:rsid w:val="00BA42E8"/>
    <w:rsid w:val="00BA630A"/>
    <w:rsid w:val="00BB1CAD"/>
    <w:rsid w:val="00BB6B5B"/>
    <w:rsid w:val="00BB703C"/>
    <w:rsid w:val="00BC2114"/>
    <w:rsid w:val="00BC2CDE"/>
    <w:rsid w:val="00BC32BF"/>
    <w:rsid w:val="00BC5E31"/>
    <w:rsid w:val="00BC6EC1"/>
    <w:rsid w:val="00BC7B5B"/>
    <w:rsid w:val="00BD0928"/>
    <w:rsid w:val="00BD15AE"/>
    <w:rsid w:val="00BD1CD4"/>
    <w:rsid w:val="00BD2A63"/>
    <w:rsid w:val="00BE1E95"/>
    <w:rsid w:val="00BE7C33"/>
    <w:rsid w:val="00BF0C6E"/>
    <w:rsid w:val="00BF0EF1"/>
    <w:rsid w:val="00BF15E5"/>
    <w:rsid w:val="00BF4AFF"/>
    <w:rsid w:val="00BF53E4"/>
    <w:rsid w:val="00C03BC8"/>
    <w:rsid w:val="00C04DDF"/>
    <w:rsid w:val="00C07CD0"/>
    <w:rsid w:val="00C1614E"/>
    <w:rsid w:val="00C21195"/>
    <w:rsid w:val="00C23EB0"/>
    <w:rsid w:val="00C25389"/>
    <w:rsid w:val="00C258E5"/>
    <w:rsid w:val="00C25CF5"/>
    <w:rsid w:val="00C30FF2"/>
    <w:rsid w:val="00C31D6E"/>
    <w:rsid w:val="00C40957"/>
    <w:rsid w:val="00C4187C"/>
    <w:rsid w:val="00C524D4"/>
    <w:rsid w:val="00C566ED"/>
    <w:rsid w:val="00C5758B"/>
    <w:rsid w:val="00C71311"/>
    <w:rsid w:val="00C724B8"/>
    <w:rsid w:val="00C73BBD"/>
    <w:rsid w:val="00C84397"/>
    <w:rsid w:val="00C84FE7"/>
    <w:rsid w:val="00C8590A"/>
    <w:rsid w:val="00C8613B"/>
    <w:rsid w:val="00C86C77"/>
    <w:rsid w:val="00C912A4"/>
    <w:rsid w:val="00C9269C"/>
    <w:rsid w:val="00C94BFB"/>
    <w:rsid w:val="00C974A1"/>
    <w:rsid w:val="00CA0833"/>
    <w:rsid w:val="00CA1503"/>
    <w:rsid w:val="00CA48DA"/>
    <w:rsid w:val="00CB0E83"/>
    <w:rsid w:val="00CB257F"/>
    <w:rsid w:val="00CB302A"/>
    <w:rsid w:val="00CB44E0"/>
    <w:rsid w:val="00CC21F3"/>
    <w:rsid w:val="00CC2414"/>
    <w:rsid w:val="00CC7DE7"/>
    <w:rsid w:val="00CD1873"/>
    <w:rsid w:val="00CD1883"/>
    <w:rsid w:val="00CD278A"/>
    <w:rsid w:val="00CD3CFF"/>
    <w:rsid w:val="00CD4554"/>
    <w:rsid w:val="00CD5F93"/>
    <w:rsid w:val="00CE38C9"/>
    <w:rsid w:val="00CE5A6C"/>
    <w:rsid w:val="00CF1926"/>
    <w:rsid w:val="00CF4E2D"/>
    <w:rsid w:val="00D01152"/>
    <w:rsid w:val="00D01B17"/>
    <w:rsid w:val="00D022B4"/>
    <w:rsid w:val="00D03E4B"/>
    <w:rsid w:val="00D05CFF"/>
    <w:rsid w:val="00D13312"/>
    <w:rsid w:val="00D16703"/>
    <w:rsid w:val="00D2671B"/>
    <w:rsid w:val="00D27A3D"/>
    <w:rsid w:val="00D3266D"/>
    <w:rsid w:val="00D402D4"/>
    <w:rsid w:val="00D41113"/>
    <w:rsid w:val="00D5310F"/>
    <w:rsid w:val="00D55FE6"/>
    <w:rsid w:val="00D576DA"/>
    <w:rsid w:val="00D619CD"/>
    <w:rsid w:val="00D61F87"/>
    <w:rsid w:val="00D6371F"/>
    <w:rsid w:val="00D639EA"/>
    <w:rsid w:val="00D63F10"/>
    <w:rsid w:val="00D6776A"/>
    <w:rsid w:val="00D71E2A"/>
    <w:rsid w:val="00D75066"/>
    <w:rsid w:val="00D76F40"/>
    <w:rsid w:val="00D773CD"/>
    <w:rsid w:val="00D81178"/>
    <w:rsid w:val="00D824E6"/>
    <w:rsid w:val="00D83776"/>
    <w:rsid w:val="00D85833"/>
    <w:rsid w:val="00D862BD"/>
    <w:rsid w:val="00D900E6"/>
    <w:rsid w:val="00D91A07"/>
    <w:rsid w:val="00D95933"/>
    <w:rsid w:val="00DA123C"/>
    <w:rsid w:val="00DA7994"/>
    <w:rsid w:val="00DB0CED"/>
    <w:rsid w:val="00DB0DAD"/>
    <w:rsid w:val="00DB15A1"/>
    <w:rsid w:val="00DB1A35"/>
    <w:rsid w:val="00DC137F"/>
    <w:rsid w:val="00DC3215"/>
    <w:rsid w:val="00DC6E52"/>
    <w:rsid w:val="00DC7C02"/>
    <w:rsid w:val="00DD0966"/>
    <w:rsid w:val="00DD32C0"/>
    <w:rsid w:val="00DD7760"/>
    <w:rsid w:val="00DE1F68"/>
    <w:rsid w:val="00DE4B94"/>
    <w:rsid w:val="00E0461C"/>
    <w:rsid w:val="00E101EA"/>
    <w:rsid w:val="00E15517"/>
    <w:rsid w:val="00E1585F"/>
    <w:rsid w:val="00E26849"/>
    <w:rsid w:val="00E27CC2"/>
    <w:rsid w:val="00E33CF5"/>
    <w:rsid w:val="00E35A15"/>
    <w:rsid w:val="00E42859"/>
    <w:rsid w:val="00E43C91"/>
    <w:rsid w:val="00E460F0"/>
    <w:rsid w:val="00E4742A"/>
    <w:rsid w:val="00E51E88"/>
    <w:rsid w:val="00E53975"/>
    <w:rsid w:val="00E53A3B"/>
    <w:rsid w:val="00E551FD"/>
    <w:rsid w:val="00E55D16"/>
    <w:rsid w:val="00E573AA"/>
    <w:rsid w:val="00E57FF2"/>
    <w:rsid w:val="00E60064"/>
    <w:rsid w:val="00E60B7C"/>
    <w:rsid w:val="00E62CD1"/>
    <w:rsid w:val="00E7190E"/>
    <w:rsid w:val="00E76DE0"/>
    <w:rsid w:val="00E81D45"/>
    <w:rsid w:val="00E84882"/>
    <w:rsid w:val="00E92064"/>
    <w:rsid w:val="00E95B33"/>
    <w:rsid w:val="00E96E44"/>
    <w:rsid w:val="00EA4790"/>
    <w:rsid w:val="00EB1591"/>
    <w:rsid w:val="00EB15D3"/>
    <w:rsid w:val="00EB3271"/>
    <w:rsid w:val="00EB5BA2"/>
    <w:rsid w:val="00EC0AE5"/>
    <w:rsid w:val="00EC3290"/>
    <w:rsid w:val="00EC5047"/>
    <w:rsid w:val="00EC5133"/>
    <w:rsid w:val="00EC651C"/>
    <w:rsid w:val="00ED3DC8"/>
    <w:rsid w:val="00ED5E24"/>
    <w:rsid w:val="00EF165A"/>
    <w:rsid w:val="00F031A9"/>
    <w:rsid w:val="00F04FB7"/>
    <w:rsid w:val="00F05EE2"/>
    <w:rsid w:val="00F15FC1"/>
    <w:rsid w:val="00F1713A"/>
    <w:rsid w:val="00F17542"/>
    <w:rsid w:val="00F203E9"/>
    <w:rsid w:val="00F22334"/>
    <w:rsid w:val="00F2348F"/>
    <w:rsid w:val="00F24E87"/>
    <w:rsid w:val="00F252EF"/>
    <w:rsid w:val="00F26B63"/>
    <w:rsid w:val="00F3701E"/>
    <w:rsid w:val="00F43AF8"/>
    <w:rsid w:val="00F44B0F"/>
    <w:rsid w:val="00F4691D"/>
    <w:rsid w:val="00F5167D"/>
    <w:rsid w:val="00F52D9F"/>
    <w:rsid w:val="00F53084"/>
    <w:rsid w:val="00F565BE"/>
    <w:rsid w:val="00F57735"/>
    <w:rsid w:val="00F604CD"/>
    <w:rsid w:val="00F667B5"/>
    <w:rsid w:val="00F66849"/>
    <w:rsid w:val="00F6750B"/>
    <w:rsid w:val="00F74FAF"/>
    <w:rsid w:val="00F7555F"/>
    <w:rsid w:val="00F81BFC"/>
    <w:rsid w:val="00F85260"/>
    <w:rsid w:val="00F856E4"/>
    <w:rsid w:val="00F90B89"/>
    <w:rsid w:val="00F96872"/>
    <w:rsid w:val="00FA2367"/>
    <w:rsid w:val="00FA29A3"/>
    <w:rsid w:val="00FA56AA"/>
    <w:rsid w:val="00FA5B03"/>
    <w:rsid w:val="00FA6405"/>
    <w:rsid w:val="00FB0291"/>
    <w:rsid w:val="00FB6167"/>
    <w:rsid w:val="00FC458F"/>
    <w:rsid w:val="00FC6563"/>
    <w:rsid w:val="00FD1D52"/>
    <w:rsid w:val="00FD3375"/>
    <w:rsid w:val="00FD37F5"/>
    <w:rsid w:val="00FE2D90"/>
    <w:rsid w:val="00FE4E21"/>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E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450D70"/>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rsid w:val="00450D70"/>
    <w:rPr>
      <w:rFonts w:eastAsia="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iPriority w:val="99"/>
    <w:qFormat/>
    <w:rsid w:val="00450D70"/>
    <w:rPr>
      <w:vertAlign w:val="superscript"/>
    </w:rPr>
  </w:style>
  <w:style w:type="paragraph" w:customStyle="1" w:styleId="Body1">
    <w:name w:val="Body 1"/>
    <w:rsid w:val="00450D70"/>
    <w:pPr>
      <w:spacing w:after="0" w:line="240" w:lineRule="auto"/>
      <w:outlineLvl w:val="0"/>
    </w:pPr>
    <w:rPr>
      <w:rFonts w:eastAsia="Arial Unicode MS" w:cs="Times New Roman"/>
      <w:color w:val="000000"/>
      <w:sz w:val="28"/>
      <w:szCs w:val="20"/>
      <w:u w:color="000000"/>
      <w:lang w:val="en-AU" w:eastAsia="en-AU"/>
    </w:rPr>
  </w:style>
  <w:style w:type="paragraph" w:styleId="Header">
    <w:name w:val="header"/>
    <w:basedOn w:val="Normal"/>
    <w:link w:val="HeaderChar"/>
    <w:uiPriority w:val="99"/>
    <w:unhideWhenUsed/>
    <w:rsid w:val="00E7190E"/>
    <w:pPr>
      <w:tabs>
        <w:tab w:val="center" w:pos="4513"/>
        <w:tab w:val="right" w:pos="9026"/>
      </w:tabs>
    </w:pPr>
  </w:style>
  <w:style w:type="character" w:customStyle="1" w:styleId="HeaderChar">
    <w:name w:val="Header Char"/>
    <w:basedOn w:val="DefaultParagraphFont"/>
    <w:link w:val="Header"/>
    <w:uiPriority w:val="99"/>
    <w:rsid w:val="00E7190E"/>
    <w:rPr>
      <w:rFonts w:eastAsia="Times New Roman" w:cs="Times New Roman"/>
      <w:sz w:val="28"/>
      <w:szCs w:val="28"/>
    </w:rPr>
  </w:style>
  <w:style w:type="paragraph" w:styleId="Footer">
    <w:name w:val="footer"/>
    <w:basedOn w:val="Normal"/>
    <w:link w:val="FooterChar"/>
    <w:uiPriority w:val="99"/>
    <w:unhideWhenUsed/>
    <w:rsid w:val="00E7190E"/>
    <w:pPr>
      <w:tabs>
        <w:tab w:val="center" w:pos="4513"/>
        <w:tab w:val="right" w:pos="9026"/>
      </w:tabs>
    </w:pPr>
  </w:style>
  <w:style w:type="character" w:customStyle="1" w:styleId="FooterChar">
    <w:name w:val="Footer Char"/>
    <w:basedOn w:val="DefaultParagraphFont"/>
    <w:link w:val="Footer"/>
    <w:uiPriority w:val="99"/>
    <w:rsid w:val="00E7190E"/>
    <w:rPr>
      <w:rFonts w:eastAsia="Times New Roman" w:cs="Times New Roman"/>
      <w:sz w:val="28"/>
      <w:szCs w:val="28"/>
    </w:rPr>
  </w:style>
  <w:style w:type="paragraph" w:styleId="BalloonText">
    <w:name w:val="Balloon Text"/>
    <w:basedOn w:val="Normal"/>
    <w:link w:val="BalloonTextChar"/>
    <w:uiPriority w:val="99"/>
    <w:semiHidden/>
    <w:unhideWhenUsed/>
    <w:rsid w:val="00E42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59"/>
    <w:rPr>
      <w:rFonts w:ascii="Segoe UI" w:eastAsia="Times New Roman" w:hAnsi="Segoe UI" w:cs="Segoe UI"/>
      <w:sz w:val="18"/>
      <w:szCs w:val="18"/>
    </w:rPr>
  </w:style>
  <w:style w:type="paragraph" w:styleId="ListParagraph">
    <w:name w:val="List Paragraph"/>
    <w:basedOn w:val="Normal"/>
    <w:uiPriority w:val="34"/>
    <w:qFormat/>
    <w:rsid w:val="008C49D6"/>
    <w:pPr>
      <w:ind w:left="720"/>
      <w:contextualSpacing/>
    </w:pPr>
  </w:style>
  <w:style w:type="paragraph" w:styleId="NormalWeb">
    <w:name w:val="Normal (Web)"/>
    <w:basedOn w:val="Normal"/>
    <w:link w:val="NormalWebChar"/>
    <w:uiPriority w:val="99"/>
    <w:unhideWhenUsed/>
    <w:rsid w:val="00CC7DE7"/>
    <w:pPr>
      <w:spacing w:before="100" w:beforeAutospacing="1" w:after="100" w:afterAutospacing="1"/>
    </w:pPr>
    <w:rPr>
      <w:sz w:val="24"/>
      <w:szCs w:val="24"/>
    </w:rPr>
  </w:style>
  <w:style w:type="character" w:customStyle="1" w:styleId="vn4">
    <w:name w:val="vn_4"/>
    <w:basedOn w:val="DefaultParagraphFont"/>
    <w:rsid w:val="00CC7DE7"/>
  </w:style>
  <w:style w:type="character" w:styleId="Hyperlink">
    <w:name w:val="Hyperlink"/>
    <w:basedOn w:val="DefaultParagraphFont"/>
    <w:uiPriority w:val="99"/>
    <w:semiHidden/>
    <w:unhideWhenUsed/>
    <w:rsid w:val="00CC7DE7"/>
    <w:rPr>
      <w:color w:val="0000FF"/>
      <w:u w:val="single"/>
    </w:rPr>
  </w:style>
  <w:style w:type="character" w:customStyle="1" w:styleId="NormalWebChar">
    <w:name w:val="Normal (Web) Char"/>
    <w:link w:val="NormalWeb"/>
    <w:uiPriority w:val="99"/>
    <w:locked/>
    <w:rsid w:val="0027651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E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450D70"/>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rsid w:val="00450D70"/>
    <w:rPr>
      <w:rFonts w:eastAsia="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iPriority w:val="99"/>
    <w:qFormat/>
    <w:rsid w:val="00450D70"/>
    <w:rPr>
      <w:vertAlign w:val="superscript"/>
    </w:rPr>
  </w:style>
  <w:style w:type="paragraph" w:customStyle="1" w:styleId="Body1">
    <w:name w:val="Body 1"/>
    <w:rsid w:val="00450D70"/>
    <w:pPr>
      <w:spacing w:after="0" w:line="240" w:lineRule="auto"/>
      <w:outlineLvl w:val="0"/>
    </w:pPr>
    <w:rPr>
      <w:rFonts w:eastAsia="Arial Unicode MS" w:cs="Times New Roman"/>
      <w:color w:val="000000"/>
      <w:sz w:val="28"/>
      <w:szCs w:val="20"/>
      <w:u w:color="000000"/>
      <w:lang w:val="en-AU" w:eastAsia="en-AU"/>
    </w:rPr>
  </w:style>
  <w:style w:type="paragraph" w:styleId="Header">
    <w:name w:val="header"/>
    <w:basedOn w:val="Normal"/>
    <w:link w:val="HeaderChar"/>
    <w:uiPriority w:val="99"/>
    <w:unhideWhenUsed/>
    <w:rsid w:val="00E7190E"/>
    <w:pPr>
      <w:tabs>
        <w:tab w:val="center" w:pos="4513"/>
        <w:tab w:val="right" w:pos="9026"/>
      </w:tabs>
    </w:pPr>
  </w:style>
  <w:style w:type="character" w:customStyle="1" w:styleId="HeaderChar">
    <w:name w:val="Header Char"/>
    <w:basedOn w:val="DefaultParagraphFont"/>
    <w:link w:val="Header"/>
    <w:uiPriority w:val="99"/>
    <w:rsid w:val="00E7190E"/>
    <w:rPr>
      <w:rFonts w:eastAsia="Times New Roman" w:cs="Times New Roman"/>
      <w:sz w:val="28"/>
      <w:szCs w:val="28"/>
    </w:rPr>
  </w:style>
  <w:style w:type="paragraph" w:styleId="Footer">
    <w:name w:val="footer"/>
    <w:basedOn w:val="Normal"/>
    <w:link w:val="FooterChar"/>
    <w:uiPriority w:val="99"/>
    <w:unhideWhenUsed/>
    <w:rsid w:val="00E7190E"/>
    <w:pPr>
      <w:tabs>
        <w:tab w:val="center" w:pos="4513"/>
        <w:tab w:val="right" w:pos="9026"/>
      </w:tabs>
    </w:pPr>
  </w:style>
  <w:style w:type="character" w:customStyle="1" w:styleId="FooterChar">
    <w:name w:val="Footer Char"/>
    <w:basedOn w:val="DefaultParagraphFont"/>
    <w:link w:val="Footer"/>
    <w:uiPriority w:val="99"/>
    <w:rsid w:val="00E7190E"/>
    <w:rPr>
      <w:rFonts w:eastAsia="Times New Roman" w:cs="Times New Roman"/>
      <w:sz w:val="28"/>
      <w:szCs w:val="28"/>
    </w:rPr>
  </w:style>
  <w:style w:type="paragraph" w:styleId="BalloonText">
    <w:name w:val="Balloon Text"/>
    <w:basedOn w:val="Normal"/>
    <w:link w:val="BalloonTextChar"/>
    <w:uiPriority w:val="99"/>
    <w:semiHidden/>
    <w:unhideWhenUsed/>
    <w:rsid w:val="00E42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59"/>
    <w:rPr>
      <w:rFonts w:ascii="Segoe UI" w:eastAsia="Times New Roman" w:hAnsi="Segoe UI" w:cs="Segoe UI"/>
      <w:sz w:val="18"/>
      <w:szCs w:val="18"/>
    </w:rPr>
  </w:style>
  <w:style w:type="paragraph" w:styleId="ListParagraph">
    <w:name w:val="List Paragraph"/>
    <w:basedOn w:val="Normal"/>
    <w:uiPriority w:val="34"/>
    <w:qFormat/>
    <w:rsid w:val="008C49D6"/>
    <w:pPr>
      <w:ind w:left="720"/>
      <w:contextualSpacing/>
    </w:pPr>
  </w:style>
  <w:style w:type="paragraph" w:styleId="NormalWeb">
    <w:name w:val="Normal (Web)"/>
    <w:basedOn w:val="Normal"/>
    <w:link w:val="NormalWebChar"/>
    <w:uiPriority w:val="99"/>
    <w:unhideWhenUsed/>
    <w:rsid w:val="00CC7DE7"/>
    <w:pPr>
      <w:spacing w:before="100" w:beforeAutospacing="1" w:after="100" w:afterAutospacing="1"/>
    </w:pPr>
    <w:rPr>
      <w:sz w:val="24"/>
      <w:szCs w:val="24"/>
    </w:rPr>
  </w:style>
  <w:style w:type="character" w:customStyle="1" w:styleId="vn4">
    <w:name w:val="vn_4"/>
    <w:basedOn w:val="DefaultParagraphFont"/>
    <w:rsid w:val="00CC7DE7"/>
  </w:style>
  <w:style w:type="character" w:styleId="Hyperlink">
    <w:name w:val="Hyperlink"/>
    <w:basedOn w:val="DefaultParagraphFont"/>
    <w:uiPriority w:val="99"/>
    <w:semiHidden/>
    <w:unhideWhenUsed/>
    <w:rsid w:val="00CC7DE7"/>
    <w:rPr>
      <w:color w:val="0000FF"/>
      <w:u w:val="single"/>
    </w:rPr>
  </w:style>
  <w:style w:type="character" w:customStyle="1" w:styleId="NormalWebChar">
    <w:name w:val="Normal (Web) Char"/>
    <w:link w:val="NormalWeb"/>
    <w:uiPriority w:val="99"/>
    <w:locked/>
    <w:rsid w:val="0027651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914">
      <w:bodyDiv w:val="1"/>
      <w:marLeft w:val="0"/>
      <w:marRight w:val="0"/>
      <w:marTop w:val="0"/>
      <w:marBottom w:val="0"/>
      <w:divBdr>
        <w:top w:val="none" w:sz="0" w:space="0" w:color="auto"/>
        <w:left w:val="none" w:sz="0" w:space="0" w:color="auto"/>
        <w:bottom w:val="none" w:sz="0" w:space="0" w:color="auto"/>
        <w:right w:val="none" w:sz="0" w:space="0" w:color="auto"/>
      </w:divBdr>
    </w:div>
    <w:div w:id="753167777">
      <w:bodyDiv w:val="1"/>
      <w:marLeft w:val="0"/>
      <w:marRight w:val="0"/>
      <w:marTop w:val="0"/>
      <w:marBottom w:val="0"/>
      <w:divBdr>
        <w:top w:val="none" w:sz="0" w:space="0" w:color="auto"/>
        <w:left w:val="none" w:sz="0" w:space="0" w:color="auto"/>
        <w:bottom w:val="none" w:sz="0" w:space="0" w:color="auto"/>
        <w:right w:val="none" w:sz="0" w:space="0" w:color="auto"/>
      </w:divBdr>
    </w:div>
    <w:div w:id="14822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EC816-BC0D-432D-A92C-ABAF763C7F2D}">
  <ds:schemaRefs>
    <ds:schemaRef ds:uri="http://schemas.openxmlformats.org/officeDocument/2006/bibliography"/>
  </ds:schemaRefs>
</ds:datastoreItem>
</file>

<file path=customXml/itemProps2.xml><?xml version="1.0" encoding="utf-8"?>
<ds:datastoreItem xmlns:ds="http://schemas.openxmlformats.org/officeDocument/2006/customXml" ds:itemID="{4C34CB0E-601B-4897-BA36-3B9EDDDC672D}"/>
</file>

<file path=customXml/itemProps3.xml><?xml version="1.0" encoding="utf-8"?>
<ds:datastoreItem xmlns:ds="http://schemas.openxmlformats.org/officeDocument/2006/customXml" ds:itemID="{D03B57C8-6F4C-496D-8827-68C8387E1360}"/>
</file>

<file path=customXml/itemProps4.xml><?xml version="1.0" encoding="utf-8"?>
<ds:datastoreItem xmlns:ds="http://schemas.openxmlformats.org/officeDocument/2006/customXml" ds:itemID="{5F6AC839-11EB-4CBE-863F-61F52EED5741}"/>
</file>

<file path=docProps/app.xml><?xml version="1.0" encoding="utf-8"?>
<Properties xmlns="http://schemas.openxmlformats.org/officeDocument/2006/extended-properties" xmlns:vt="http://schemas.openxmlformats.org/officeDocument/2006/docPropsVTypes">
  <Template>Normal</Template>
  <TotalTime>2</TotalTime>
  <Pages>17</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303N6</cp:lastModifiedBy>
  <cp:revision>3</cp:revision>
  <cp:lastPrinted>2021-04-27T02:45:00Z</cp:lastPrinted>
  <dcterms:created xsi:type="dcterms:W3CDTF">2021-09-10T07:59:00Z</dcterms:created>
  <dcterms:modified xsi:type="dcterms:W3CDTF">2021-09-10T08:08:00Z</dcterms:modified>
</cp:coreProperties>
</file>